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1847" w14:textId="16961C87" w:rsidR="00453019" w:rsidRPr="00425836" w:rsidRDefault="4764F02F" w:rsidP="00453019">
      <w:pPr>
        <w:spacing w:line="240" w:lineRule="auto"/>
        <w:rPr>
          <w:rFonts w:ascii="Times New Roman" w:hAnsi="Times New Roman" w:cs="Times New Roman"/>
          <w:b/>
          <w:bCs/>
          <w:noProof/>
          <w:sz w:val="40"/>
          <w:szCs w:val="28"/>
        </w:rPr>
      </w:pPr>
      <w:r w:rsidRPr="4764F02F">
        <w:rPr>
          <w:rFonts w:ascii="Times New Roman" w:hAnsi="Times New Roman" w:cs="Times New Roman"/>
          <w:b/>
          <w:bCs/>
          <w:noProof/>
          <w:sz w:val="40"/>
          <w:szCs w:val="40"/>
        </w:rPr>
        <w:t>How Random is That? Day 5</w:t>
      </w:r>
    </w:p>
    <w:p w14:paraId="5C67341B" w14:textId="77777777" w:rsidR="00453019" w:rsidRDefault="00453019" w:rsidP="00453019">
      <w:pPr>
        <w:spacing w:line="240" w:lineRule="auto"/>
        <w:rPr>
          <w:rFonts w:ascii="Times New Roman" w:hAnsi="Times New Roman" w:cs="Times New Roman"/>
          <w:b/>
          <w:bCs/>
          <w:sz w:val="24"/>
          <w:szCs w:val="24"/>
        </w:rPr>
      </w:pPr>
    </w:p>
    <w:p w14:paraId="7E46E298" w14:textId="39424D97" w:rsidR="00453019" w:rsidRDefault="5DF84E74" w:rsidP="00453019">
      <w:pPr>
        <w:spacing w:line="240" w:lineRule="auto"/>
        <w:rPr>
          <w:rFonts w:ascii="Times New Roman" w:hAnsi="Times New Roman" w:cs="Times New Roman"/>
          <w:b/>
          <w:bCs/>
          <w:sz w:val="24"/>
          <w:szCs w:val="24"/>
        </w:rPr>
      </w:pPr>
      <w:r w:rsidRPr="5DF84E74">
        <w:rPr>
          <w:rFonts w:ascii="Times New Roman" w:hAnsi="Times New Roman" w:cs="Times New Roman"/>
          <w:b/>
          <w:bCs/>
          <w:sz w:val="24"/>
          <w:szCs w:val="24"/>
        </w:rPr>
        <w:t>Overview of Day 5 Lesson</w:t>
      </w:r>
    </w:p>
    <w:p w14:paraId="6A0126A6" w14:textId="6FB3A6BB" w:rsidR="0A34A19A" w:rsidRDefault="789E6055" w:rsidP="0A34A19A">
      <w:pPr>
        <w:spacing w:line="240" w:lineRule="auto"/>
        <w:rPr>
          <w:rFonts w:ascii="Times New Roman" w:hAnsi="Times New Roman" w:cs="Times New Roman"/>
          <w:sz w:val="24"/>
          <w:szCs w:val="24"/>
        </w:rPr>
      </w:pPr>
      <w:r w:rsidRPr="789E6055">
        <w:rPr>
          <w:rFonts w:ascii="Times New Roman" w:hAnsi="Times New Roman" w:cs="Times New Roman"/>
          <w:sz w:val="24"/>
          <w:szCs w:val="24"/>
        </w:rPr>
        <w:t xml:space="preserve">In this lesson, we </w:t>
      </w:r>
      <w:r w:rsidR="00793676">
        <w:rPr>
          <w:rFonts w:ascii="Times New Roman" w:hAnsi="Times New Roman" w:cs="Times New Roman"/>
          <w:sz w:val="24"/>
          <w:szCs w:val="24"/>
        </w:rPr>
        <w:t xml:space="preserve">focused </w:t>
      </w:r>
      <w:r w:rsidRPr="789E6055">
        <w:rPr>
          <w:rFonts w:ascii="Times New Roman" w:hAnsi="Times New Roman" w:cs="Times New Roman"/>
          <w:sz w:val="24"/>
          <w:szCs w:val="24"/>
        </w:rPr>
        <w:t xml:space="preserve">on extending what students have been learning about judging whether an outcome could be reasonably explained by “random chance alone” to statistics they will see in the world around them, including how </w:t>
      </w:r>
      <w:r w:rsidR="00793676">
        <w:rPr>
          <w:rFonts w:ascii="Times New Roman" w:hAnsi="Times New Roman" w:cs="Times New Roman"/>
          <w:sz w:val="24"/>
          <w:szCs w:val="24"/>
        </w:rPr>
        <w:t>sample surveys</w:t>
      </w:r>
      <w:r w:rsidRPr="789E6055">
        <w:rPr>
          <w:rFonts w:ascii="Times New Roman" w:hAnsi="Times New Roman" w:cs="Times New Roman"/>
          <w:sz w:val="24"/>
          <w:szCs w:val="24"/>
        </w:rPr>
        <w:t xml:space="preserve"> of American adults can be conducted. We then include a research question that involved more than two possible outcomes (are people equally likely to be born on all seven days of the week) to see whether students could further extend the simulation model. In the final task, we will return to the data from the drops of water on a penny </w:t>
      </w:r>
      <w:r w:rsidR="00793676">
        <w:rPr>
          <w:rFonts w:ascii="Times New Roman" w:hAnsi="Times New Roman" w:cs="Times New Roman"/>
          <w:sz w:val="24"/>
          <w:szCs w:val="24"/>
        </w:rPr>
        <w:t xml:space="preserve">(from </w:t>
      </w:r>
      <w:r w:rsidR="00793676">
        <w:rPr>
          <w:rFonts w:ascii="Times New Roman" w:hAnsi="Times New Roman" w:cs="Times New Roman"/>
          <w:i/>
          <w:iCs/>
          <w:sz w:val="24"/>
          <w:szCs w:val="24"/>
        </w:rPr>
        <w:t xml:space="preserve">How Random is That? </w:t>
      </w:r>
      <w:r w:rsidR="00793676" w:rsidRPr="00793676">
        <w:rPr>
          <w:rFonts w:ascii="Times New Roman" w:hAnsi="Times New Roman" w:cs="Times New Roman"/>
          <w:i/>
          <w:iCs/>
          <w:sz w:val="24"/>
          <w:szCs w:val="24"/>
        </w:rPr>
        <w:t>Day 2</w:t>
      </w:r>
      <w:r w:rsidR="00793676">
        <w:rPr>
          <w:rFonts w:ascii="Times New Roman" w:hAnsi="Times New Roman" w:cs="Times New Roman"/>
          <w:sz w:val="24"/>
          <w:szCs w:val="24"/>
        </w:rPr>
        <w:t xml:space="preserve">) </w:t>
      </w:r>
      <w:r w:rsidRPr="789E6055">
        <w:rPr>
          <w:rFonts w:ascii="Times New Roman" w:hAnsi="Times New Roman" w:cs="Times New Roman"/>
          <w:sz w:val="24"/>
          <w:szCs w:val="24"/>
        </w:rPr>
        <w:t>to see whether students could use inferential reasoning with quantitative outcomes. Note that the tasks included in Day 5 are geared more towards highs school students, yet it may still be enriching to introduce this type of thinking to students in middle school as it is much different than purely mathematical thinking. We hope these tasks expand their ability to make data-based conclusions.</w:t>
      </w:r>
    </w:p>
    <w:p w14:paraId="6056D907" w14:textId="51F8AB5D" w:rsidR="5DF84E74" w:rsidRDefault="5DF84E74" w:rsidP="5DF84E74">
      <w:pPr>
        <w:spacing w:line="240" w:lineRule="auto"/>
        <w:rPr>
          <w:rFonts w:ascii="Times New Roman" w:hAnsi="Times New Roman" w:cs="Times New Roman"/>
          <w:sz w:val="24"/>
          <w:szCs w:val="24"/>
        </w:rPr>
      </w:pPr>
    </w:p>
    <w:p w14:paraId="57EF64F5" w14:textId="629F4860" w:rsidR="5BCF5970" w:rsidRDefault="7D98A5EE" w:rsidP="7D98A5EE">
      <w:pPr>
        <w:spacing w:line="240" w:lineRule="auto"/>
        <w:rPr>
          <w:rFonts w:ascii="Times New Roman" w:hAnsi="Times New Roman" w:cs="Times New Roman"/>
          <w:sz w:val="24"/>
          <w:szCs w:val="24"/>
        </w:rPr>
      </w:pPr>
      <w:r w:rsidRPr="7D98A5EE">
        <w:rPr>
          <w:rFonts w:ascii="Times New Roman" w:hAnsi="Times New Roman" w:cs="Times New Roman"/>
          <w:sz w:val="24"/>
          <w:szCs w:val="24"/>
        </w:rPr>
        <w:t>This lesson can begin discussion of components from the GAISE K-12 Guidelines and Common Core State Standards such as:</w:t>
      </w:r>
    </w:p>
    <w:p w14:paraId="2E218AB7" w14:textId="341D9774" w:rsidR="5BCF5970" w:rsidRDefault="5BCF5970" w:rsidP="7D98A5EE">
      <w:pPr>
        <w:spacing w:line="240" w:lineRule="auto"/>
        <w:rPr>
          <w:rFonts w:ascii="Times New Roman" w:hAnsi="Times New Roman" w:cs="Times New Roman"/>
          <w:sz w:val="24"/>
          <w:szCs w:val="24"/>
        </w:rPr>
      </w:pPr>
    </w:p>
    <w:p w14:paraId="182FCA6D" w14:textId="417F7318" w:rsidR="5BCF5970" w:rsidRDefault="7D98A5EE" w:rsidP="7D98A5EE">
      <w:pPr>
        <w:pStyle w:val="ListParagraph"/>
        <w:numPr>
          <w:ilvl w:val="0"/>
          <w:numId w:val="1"/>
        </w:numPr>
        <w:spacing w:line="240" w:lineRule="auto"/>
        <w:rPr>
          <w:rFonts w:asciiTheme="minorHAnsi" w:eastAsiaTheme="minorEastAsia" w:hAnsiTheme="minorHAnsi" w:cstheme="minorBidi"/>
          <w:sz w:val="24"/>
          <w:szCs w:val="24"/>
        </w:rPr>
      </w:pPr>
      <w:r w:rsidRPr="7D98A5EE">
        <w:rPr>
          <w:rFonts w:ascii="Times New Roman" w:hAnsi="Times New Roman" w:cs="Times New Roman"/>
          <w:sz w:val="24"/>
          <w:szCs w:val="24"/>
        </w:rPr>
        <w:t>Understand that a sample can be used to answer statistical investigative questions about a population. Recognize the limitations and scope of the data collected by describing the group or population from which the data are collected</w:t>
      </w:r>
    </w:p>
    <w:p w14:paraId="42F02A5F" w14:textId="3B678C56" w:rsidR="5BCF5970" w:rsidRDefault="5BCF5970" w:rsidP="5BCF5970">
      <w:pPr>
        <w:pStyle w:val="ListParagraph"/>
        <w:numPr>
          <w:ilvl w:val="0"/>
          <w:numId w:val="2"/>
        </w:numPr>
        <w:spacing w:line="240" w:lineRule="auto"/>
        <w:rPr>
          <w:rFonts w:ascii="Times New Roman" w:hAnsi="Times New Roman" w:cs="Times New Roman"/>
          <w:b/>
          <w:bCs/>
          <w:sz w:val="24"/>
          <w:szCs w:val="24"/>
        </w:rPr>
      </w:pPr>
      <w:r w:rsidRPr="5BCF5970">
        <w:rPr>
          <w:rFonts w:ascii="Times New Roman" w:hAnsi="Times New Roman" w:cs="Times New Roman"/>
          <w:sz w:val="24"/>
          <w:szCs w:val="24"/>
        </w:rPr>
        <w:t>Recognize that data can be collected using surveys and measurements, and develop a critical attitude in analyzing data collection methods</w:t>
      </w:r>
    </w:p>
    <w:p w14:paraId="3FDA5F8C" w14:textId="5FA5A982" w:rsidR="007A23AC" w:rsidRDefault="7D98A5EE" w:rsidP="7D98A5EE">
      <w:pPr>
        <w:pStyle w:val="ListParagraph"/>
        <w:numPr>
          <w:ilvl w:val="0"/>
          <w:numId w:val="2"/>
        </w:numPr>
        <w:spacing w:line="240" w:lineRule="auto"/>
        <w:rPr>
          <w:rFonts w:asciiTheme="minorHAnsi" w:eastAsiaTheme="minorEastAsia" w:hAnsiTheme="minorHAnsi" w:cstheme="minorBidi"/>
          <w:b/>
          <w:bCs/>
          <w:sz w:val="24"/>
          <w:szCs w:val="24"/>
        </w:rPr>
      </w:pPr>
      <w:r w:rsidRPr="7D98A5EE">
        <w:rPr>
          <w:rFonts w:ascii="Times New Roman" w:hAnsi="Times New Roman" w:cs="Times New Roman"/>
          <w:sz w:val="24"/>
          <w:szCs w:val="24"/>
        </w:rPr>
        <w:t>Generalize beyond the sample providing statistical evidence for the generalization and including a statement of uncertainty and plausibility when needed</w:t>
      </w:r>
    </w:p>
    <w:p w14:paraId="37906603" w14:textId="677E0D2C" w:rsidR="007A23AC" w:rsidRDefault="564CA3EE" w:rsidP="007A23AC">
      <w:pPr>
        <w:pStyle w:val="ListParagraph"/>
        <w:numPr>
          <w:ilvl w:val="0"/>
          <w:numId w:val="2"/>
        </w:numPr>
        <w:spacing w:line="240" w:lineRule="auto"/>
        <w:rPr>
          <w:rFonts w:ascii="Times New Roman" w:hAnsi="Times New Roman" w:cs="Times New Roman"/>
          <w:b/>
          <w:bCs/>
          <w:sz w:val="24"/>
          <w:szCs w:val="24"/>
        </w:rPr>
      </w:pPr>
      <w:r w:rsidRPr="564CA3EE">
        <w:rPr>
          <w:rFonts w:ascii="Times New Roman" w:hAnsi="Times New Roman" w:cs="Times New Roman"/>
          <w:sz w:val="24"/>
          <w:szCs w:val="24"/>
        </w:rPr>
        <w:t>Recognize the uncertainty caused by sample-to-sample variability</w:t>
      </w:r>
    </w:p>
    <w:p w14:paraId="25659A0D" w14:textId="4C7300D8" w:rsidR="5BCF5970" w:rsidRDefault="5BCF5970" w:rsidP="5BCF5970">
      <w:pPr>
        <w:pStyle w:val="ListParagraph"/>
        <w:numPr>
          <w:ilvl w:val="0"/>
          <w:numId w:val="2"/>
        </w:numPr>
        <w:spacing w:line="240" w:lineRule="auto"/>
        <w:rPr>
          <w:rFonts w:ascii="Times New Roman" w:hAnsi="Times New Roman" w:cs="Times New Roman"/>
          <w:b/>
          <w:bCs/>
          <w:sz w:val="24"/>
          <w:szCs w:val="24"/>
        </w:rPr>
      </w:pPr>
      <w:r w:rsidRPr="5BCF5970">
        <w:rPr>
          <w:rFonts w:ascii="Times New Roman" w:hAnsi="Times New Roman" w:cs="Times New Roman"/>
          <w:sz w:val="24"/>
          <w:szCs w:val="24"/>
        </w:rPr>
        <w:t>Use reasoning about distributions to compare two groups based on quantitative variables</w:t>
      </w:r>
    </w:p>
    <w:p w14:paraId="11ADBF38" w14:textId="0D9C6D0E" w:rsidR="00C5009F" w:rsidRDefault="7D98A5EE" w:rsidP="7D98A5EE">
      <w:pPr>
        <w:pStyle w:val="ListParagraph"/>
        <w:numPr>
          <w:ilvl w:val="0"/>
          <w:numId w:val="2"/>
        </w:numPr>
        <w:spacing w:line="240" w:lineRule="auto"/>
        <w:rPr>
          <w:rFonts w:asciiTheme="minorHAnsi" w:eastAsiaTheme="minorEastAsia" w:hAnsiTheme="minorHAnsi" w:cstheme="minorBidi"/>
          <w:b/>
          <w:bCs/>
          <w:sz w:val="24"/>
          <w:szCs w:val="24"/>
        </w:rPr>
      </w:pPr>
      <w:r w:rsidRPr="7D98A5EE">
        <w:rPr>
          <w:rFonts w:ascii="Times New Roman" w:hAnsi="Times New Roman" w:cs="Times New Roman"/>
          <w:sz w:val="24"/>
          <w:szCs w:val="24"/>
        </w:rPr>
        <w:t>Compare results for different conditions in an experiment</w:t>
      </w:r>
    </w:p>
    <w:p w14:paraId="2AAF57F9" w14:textId="759F7B12" w:rsidR="00C5009F" w:rsidRDefault="00C5009F" w:rsidP="7D98A5EE">
      <w:pPr>
        <w:spacing w:line="240" w:lineRule="auto"/>
        <w:rPr>
          <w:rFonts w:ascii="Times New Roman" w:hAnsi="Times New Roman" w:cs="Times New Roman"/>
          <w:sz w:val="24"/>
          <w:szCs w:val="24"/>
        </w:rPr>
      </w:pPr>
    </w:p>
    <w:p w14:paraId="42A62204" w14:textId="222704A6" w:rsidR="00C5009F" w:rsidRDefault="7D98A5EE" w:rsidP="7D98A5EE">
      <w:pPr>
        <w:spacing w:line="240" w:lineRule="auto"/>
        <w:rPr>
          <w:rFonts w:ascii="Times New Roman" w:hAnsi="Times New Roman" w:cs="Times New Roman"/>
          <w:sz w:val="24"/>
          <w:szCs w:val="24"/>
        </w:rPr>
      </w:pPr>
      <w:r w:rsidRPr="7D98A5EE">
        <w:rPr>
          <w:rFonts w:ascii="Times New Roman" w:hAnsi="Times New Roman" w:cs="Times New Roman"/>
          <w:sz w:val="24"/>
          <w:szCs w:val="24"/>
        </w:rPr>
        <w:t>This lesson also provides students with practice using the four components of statistical problem solving (formulate a question, design and implement a plan to collect data, analyze the data by measures and graphs, and interpret the results in the context of the original question) put forth in the Guidelines for Assessment and Instruction in Statistics Education (GAISE) Report. This is a GAISE Level C activity.</w:t>
      </w:r>
    </w:p>
    <w:p w14:paraId="520D28AC" w14:textId="73A53391" w:rsidR="00AB2E23" w:rsidRDefault="00AB2E23" w:rsidP="5DF84E74">
      <w:pPr>
        <w:spacing w:line="240" w:lineRule="auto"/>
        <w:rPr>
          <w:rFonts w:ascii="Times New Roman" w:hAnsi="Times New Roman" w:cs="Times New Roman"/>
          <w:sz w:val="24"/>
          <w:szCs w:val="24"/>
        </w:rPr>
      </w:pPr>
    </w:p>
    <w:p w14:paraId="3F536539" w14:textId="4078A459" w:rsidR="003C22B7" w:rsidRDefault="003C22B7" w:rsidP="003C22B7">
      <w:pPr>
        <w:spacing w:line="240" w:lineRule="auto"/>
        <w:rPr>
          <w:rFonts w:ascii="Times New Roman" w:hAnsi="Times New Roman" w:cs="Times New Roman"/>
          <w:b/>
          <w:bCs/>
          <w:sz w:val="24"/>
          <w:szCs w:val="24"/>
        </w:rPr>
      </w:pPr>
      <w:r w:rsidRPr="00AB2E23">
        <w:rPr>
          <w:rFonts w:ascii="Times New Roman" w:hAnsi="Times New Roman" w:cs="Times New Roman"/>
          <w:b/>
          <w:bCs/>
          <w:sz w:val="24"/>
          <w:szCs w:val="24"/>
        </w:rPr>
        <w:t>Common Core State Standards</w:t>
      </w:r>
      <w:r>
        <w:rPr>
          <w:rFonts w:ascii="Times New Roman" w:hAnsi="Times New Roman" w:cs="Times New Roman"/>
          <w:bCs/>
          <w:sz w:val="24"/>
          <w:szCs w:val="24"/>
        </w:rPr>
        <w:t xml:space="preserve"> </w:t>
      </w:r>
    </w:p>
    <w:p w14:paraId="1747653F" w14:textId="19A65F36" w:rsidR="003C22B7" w:rsidRDefault="005B6182" w:rsidP="0D73A7E8">
      <w:pPr>
        <w:pStyle w:val="ListParagraph"/>
        <w:numPr>
          <w:ilvl w:val="0"/>
          <w:numId w:val="5"/>
        </w:numPr>
        <w:spacing w:line="240" w:lineRule="auto"/>
        <w:rPr>
          <w:rFonts w:ascii="Times New Roman" w:hAnsi="Times New Roman" w:cs="Times New Roman"/>
          <w:sz w:val="24"/>
          <w:szCs w:val="24"/>
        </w:rPr>
      </w:pPr>
      <w:hyperlink r:id="rId7">
        <w:r w:rsidR="5158E813" w:rsidRPr="5158E813">
          <w:rPr>
            <w:rStyle w:val="Hyperlink"/>
            <w:sz w:val="24"/>
            <w:szCs w:val="24"/>
          </w:rPr>
          <w:t>CCSS.Math.Content.7.SP.A.1</w:t>
        </w:r>
      </w:hyperlink>
    </w:p>
    <w:p w14:paraId="7A38D927" w14:textId="0D5EC42F" w:rsidR="003C22B7" w:rsidRDefault="5158E813" w:rsidP="5158E813">
      <w:pPr>
        <w:spacing w:line="240" w:lineRule="auto"/>
        <w:ind w:left="720"/>
        <w:rPr>
          <w:rFonts w:ascii="Times New Roman" w:hAnsi="Times New Roman" w:cs="Times New Roman"/>
          <w:sz w:val="24"/>
          <w:szCs w:val="24"/>
        </w:rPr>
      </w:pPr>
      <w:r w:rsidRPr="5158E813">
        <w:rPr>
          <w:rFonts w:ascii="Times New Roman" w:hAnsi="Times New Roman" w:cs="Times New Roman"/>
          <w:sz w:val="24"/>
          <w:szCs w:val="24"/>
        </w:rPr>
        <w:t xml:space="preserve">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 </w:t>
      </w:r>
    </w:p>
    <w:p w14:paraId="5D3F742E" w14:textId="4F72D5C3" w:rsidR="00791172" w:rsidRDefault="005B6182" w:rsidP="5158E813">
      <w:pPr>
        <w:pStyle w:val="ListParagraph"/>
        <w:numPr>
          <w:ilvl w:val="0"/>
          <w:numId w:val="5"/>
        </w:numPr>
        <w:spacing w:line="240" w:lineRule="auto"/>
        <w:rPr>
          <w:rFonts w:asciiTheme="minorHAnsi" w:eastAsiaTheme="minorEastAsia" w:hAnsiTheme="minorHAnsi" w:cstheme="minorBidi"/>
          <w:sz w:val="24"/>
          <w:szCs w:val="24"/>
        </w:rPr>
      </w:pPr>
      <w:hyperlink r:id="rId8">
        <w:r w:rsidR="5158E813" w:rsidRPr="5158E813">
          <w:rPr>
            <w:rStyle w:val="Hyperlink"/>
            <w:sz w:val="24"/>
            <w:szCs w:val="24"/>
          </w:rPr>
          <w:t>CCSS.Math.Content.7.SP.B.4</w:t>
        </w:r>
      </w:hyperlink>
    </w:p>
    <w:p w14:paraId="1FA8E1D5" w14:textId="128C6B05" w:rsidR="00791172" w:rsidRDefault="5158E813" w:rsidP="5158E813">
      <w:pPr>
        <w:spacing w:line="240" w:lineRule="auto"/>
        <w:ind w:left="720"/>
        <w:rPr>
          <w:rFonts w:asciiTheme="minorHAnsi" w:eastAsiaTheme="minorEastAsia" w:hAnsiTheme="minorHAnsi" w:cstheme="minorBidi"/>
          <w:sz w:val="24"/>
          <w:szCs w:val="24"/>
        </w:rPr>
      </w:pPr>
      <w:r w:rsidRPr="5158E813">
        <w:rPr>
          <w:rFonts w:ascii="Times New Roman" w:hAnsi="Times New Roman" w:cs="Times New Roman"/>
          <w:sz w:val="24"/>
          <w:szCs w:val="24"/>
        </w:rPr>
        <w:t>Use measures of center and measures of variability for numerical data from random samples to draw informal comparative inferences about two populations.</w:t>
      </w:r>
    </w:p>
    <w:p w14:paraId="6F0713A7" w14:textId="26581A97" w:rsidR="00791172" w:rsidRDefault="005B6182" w:rsidP="5158E813">
      <w:pPr>
        <w:pStyle w:val="ListParagraph"/>
        <w:numPr>
          <w:ilvl w:val="0"/>
          <w:numId w:val="5"/>
        </w:numPr>
        <w:spacing w:line="240" w:lineRule="auto"/>
        <w:rPr>
          <w:sz w:val="24"/>
          <w:szCs w:val="24"/>
        </w:rPr>
      </w:pPr>
      <w:hyperlink r:id="rId9">
        <w:r w:rsidR="5158E813" w:rsidRPr="5158E813">
          <w:rPr>
            <w:rStyle w:val="Hyperlink"/>
          </w:rPr>
          <w:t>CCSS.Math.Content.HSS.IC.B.4</w:t>
        </w:r>
      </w:hyperlink>
      <w:r w:rsidR="00791172">
        <w:br/>
      </w:r>
      <w:r w:rsidR="5158E813">
        <w:t>Use data from a sample survey to estimate a population mean or proportion; develop a margin of error through the use of simulation models for random sampling.</w:t>
      </w:r>
    </w:p>
    <w:p w14:paraId="3F39CDF8" w14:textId="557BFC5E" w:rsidR="00BB40EC" w:rsidRPr="00BB40EC" w:rsidRDefault="005B6182" w:rsidP="5158E813">
      <w:pPr>
        <w:pStyle w:val="ListParagraph"/>
        <w:numPr>
          <w:ilvl w:val="0"/>
          <w:numId w:val="5"/>
        </w:numPr>
        <w:spacing w:line="240" w:lineRule="auto"/>
        <w:rPr>
          <w:sz w:val="24"/>
          <w:szCs w:val="24"/>
        </w:rPr>
      </w:pPr>
      <w:hyperlink r:id="rId10">
        <w:r w:rsidR="5158E813" w:rsidRPr="5158E813">
          <w:rPr>
            <w:rStyle w:val="Hyperlink"/>
          </w:rPr>
          <w:t>CCSS.Math.Content.HSS.IC.B.5</w:t>
        </w:r>
      </w:hyperlink>
      <w:r w:rsidR="00BB40EC">
        <w:br/>
      </w:r>
      <w:r w:rsidR="5158E813">
        <w:t>Use data from a randomized experiment to compare two treatments; use simulations to decide if differences between parameters are significant.</w:t>
      </w:r>
    </w:p>
    <w:p w14:paraId="448D19DF" w14:textId="37FC7CAB" w:rsidR="7D98A5EE" w:rsidRDefault="7D98A5EE" w:rsidP="7D98A5EE">
      <w:pPr>
        <w:spacing w:line="240" w:lineRule="auto"/>
      </w:pPr>
    </w:p>
    <w:p w14:paraId="39EF16B4" w14:textId="77777777" w:rsidR="00453019" w:rsidRDefault="00453019" w:rsidP="00453019">
      <w:pPr>
        <w:rPr>
          <w:rFonts w:ascii="Times New Roman" w:hAnsi="Times New Roman" w:cs="Times New Roman"/>
          <w:b/>
          <w:bCs/>
          <w:sz w:val="24"/>
          <w:szCs w:val="24"/>
        </w:rPr>
      </w:pPr>
      <w:r>
        <w:rPr>
          <w:rFonts w:ascii="Times New Roman" w:hAnsi="Times New Roman" w:cs="Times New Roman"/>
          <w:b/>
          <w:bCs/>
          <w:sz w:val="24"/>
          <w:szCs w:val="24"/>
        </w:rPr>
        <w:t>Audience</w:t>
      </w:r>
    </w:p>
    <w:p w14:paraId="750A26A5" w14:textId="20EE9ACC" w:rsidR="7D98A5EE" w:rsidRDefault="14F82E41" w:rsidP="14F82E41">
      <w:pPr>
        <w:pStyle w:val="ListParagraph"/>
        <w:numPr>
          <w:ilvl w:val="0"/>
          <w:numId w:val="7"/>
        </w:numPr>
        <w:spacing w:line="240" w:lineRule="auto"/>
        <w:rPr>
          <w:rFonts w:asciiTheme="minorHAnsi" w:eastAsiaTheme="minorEastAsia" w:hAnsiTheme="minorHAnsi" w:cstheme="minorBidi"/>
          <w:b/>
          <w:bCs/>
          <w:sz w:val="24"/>
          <w:szCs w:val="24"/>
        </w:rPr>
      </w:pPr>
      <w:r w:rsidRPr="14F82E41">
        <w:rPr>
          <w:rFonts w:ascii="Times New Roman" w:hAnsi="Times New Roman" w:cs="Times New Roman"/>
          <w:sz w:val="24"/>
          <w:szCs w:val="24"/>
        </w:rPr>
        <w:t>This lesson was presented to 6</w:t>
      </w:r>
      <w:r w:rsidRPr="14F82E41">
        <w:rPr>
          <w:rFonts w:ascii="Times New Roman" w:hAnsi="Times New Roman" w:cs="Times New Roman"/>
          <w:sz w:val="24"/>
          <w:szCs w:val="24"/>
          <w:vertAlign w:val="superscript"/>
        </w:rPr>
        <w:t>th</w:t>
      </w:r>
      <w:r w:rsidRPr="14F82E41">
        <w:rPr>
          <w:rFonts w:ascii="Times New Roman" w:hAnsi="Times New Roman" w:cs="Times New Roman"/>
          <w:sz w:val="24"/>
          <w:szCs w:val="24"/>
        </w:rPr>
        <w:t xml:space="preserve"> grade students but may be more appropriate for grades 9-12</w:t>
      </w:r>
      <w:r w:rsidRPr="00793676">
        <w:rPr>
          <w:rFonts w:ascii="Times New Roman" w:hAnsi="Times New Roman" w:cs="Times New Roman"/>
          <w:sz w:val="24"/>
          <w:szCs w:val="24"/>
          <w:vertAlign w:val="superscript"/>
        </w:rPr>
        <w:t>th</w:t>
      </w:r>
      <w:r w:rsidRPr="14F82E41">
        <w:rPr>
          <w:rFonts w:ascii="Times New Roman" w:hAnsi="Times New Roman" w:cs="Times New Roman"/>
          <w:sz w:val="24"/>
          <w:szCs w:val="24"/>
        </w:rPr>
        <w:t>.</w:t>
      </w:r>
    </w:p>
    <w:p w14:paraId="13082AF4" w14:textId="33F923F1" w:rsidR="7D98A5EE" w:rsidRDefault="14F82E41" w:rsidP="14F82E41">
      <w:pPr>
        <w:pStyle w:val="ListParagraph"/>
        <w:numPr>
          <w:ilvl w:val="0"/>
          <w:numId w:val="7"/>
        </w:numPr>
        <w:spacing w:line="240" w:lineRule="auto"/>
        <w:rPr>
          <w:b/>
          <w:bCs/>
          <w:sz w:val="24"/>
          <w:szCs w:val="24"/>
        </w:rPr>
      </w:pPr>
      <w:r w:rsidRPr="14F82E41">
        <w:rPr>
          <w:rFonts w:ascii="Times New Roman" w:hAnsi="Times New Roman" w:cs="Times New Roman"/>
          <w:i/>
          <w:iCs/>
          <w:sz w:val="24"/>
          <w:szCs w:val="24"/>
        </w:rPr>
        <w:t xml:space="preserve">Prerequisites: </w:t>
      </w:r>
      <w:r w:rsidRPr="14F82E41">
        <w:rPr>
          <w:rFonts w:ascii="Times New Roman" w:hAnsi="Times New Roman" w:cs="Times New Roman"/>
          <w:sz w:val="24"/>
          <w:szCs w:val="24"/>
        </w:rPr>
        <w:t xml:space="preserve">Prior to this lesson, students should have experience with probability, simulation models, distributions of quantitative variables, and chance variability (e.g., as outlined in </w:t>
      </w:r>
      <w:r w:rsidRPr="14F82E41">
        <w:rPr>
          <w:rFonts w:ascii="Times New Roman" w:hAnsi="Times New Roman" w:cs="Times New Roman"/>
          <w:i/>
          <w:iCs/>
          <w:sz w:val="24"/>
          <w:szCs w:val="24"/>
        </w:rPr>
        <w:t xml:space="preserve">How Random is That? Day 1, 2, 3, </w:t>
      </w:r>
      <w:r w:rsidRPr="14F82E41">
        <w:rPr>
          <w:rFonts w:ascii="Times New Roman" w:hAnsi="Times New Roman" w:cs="Times New Roman"/>
          <w:sz w:val="24"/>
          <w:szCs w:val="24"/>
        </w:rPr>
        <w:t>and</w:t>
      </w:r>
      <w:r w:rsidRPr="14F82E41">
        <w:rPr>
          <w:rFonts w:ascii="Times New Roman" w:hAnsi="Times New Roman" w:cs="Times New Roman"/>
          <w:i/>
          <w:iCs/>
          <w:sz w:val="24"/>
          <w:szCs w:val="24"/>
        </w:rPr>
        <w:t xml:space="preserve"> 4</w:t>
      </w:r>
      <w:r w:rsidRPr="00793676">
        <w:rPr>
          <w:rFonts w:ascii="Times New Roman" w:hAnsi="Times New Roman" w:cs="Times New Roman"/>
          <w:sz w:val="24"/>
          <w:szCs w:val="24"/>
        </w:rPr>
        <w:t>)</w:t>
      </w:r>
      <w:r w:rsidRPr="14F82E41">
        <w:rPr>
          <w:rFonts w:ascii="Times New Roman" w:hAnsi="Times New Roman" w:cs="Times New Roman"/>
          <w:sz w:val="24"/>
          <w:szCs w:val="24"/>
        </w:rPr>
        <w:t>.</w:t>
      </w:r>
    </w:p>
    <w:p w14:paraId="5D3EE232" w14:textId="402877C5" w:rsidR="14F82E41" w:rsidRDefault="14F82E41" w:rsidP="14F82E41">
      <w:pPr>
        <w:spacing w:line="240" w:lineRule="auto"/>
        <w:rPr>
          <w:rFonts w:ascii="Times New Roman" w:hAnsi="Times New Roman" w:cs="Times New Roman"/>
          <w:sz w:val="24"/>
          <w:szCs w:val="24"/>
        </w:rPr>
      </w:pPr>
    </w:p>
    <w:p w14:paraId="263809BC" w14:textId="77777777" w:rsidR="00453019" w:rsidRDefault="00453019" w:rsidP="00453019">
      <w:pPr>
        <w:spacing w:line="240" w:lineRule="auto"/>
        <w:rPr>
          <w:rFonts w:ascii="Times New Roman" w:hAnsi="Times New Roman" w:cs="Times New Roman"/>
          <w:b/>
          <w:bCs/>
          <w:sz w:val="24"/>
          <w:szCs w:val="24"/>
        </w:rPr>
      </w:pPr>
      <w:r>
        <w:rPr>
          <w:rFonts w:ascii="Times New Roman" w:hAnsi="Times New Roman" w:cs="Times New Roman"/>
          <w:b/>
          <w:bCs/>
          <w:sz w:val="24"/>
          <w:szCs w:val="24"/>
        </w:rPr>
        <w:t>Time Required</w:t>
      </w:r>
      <w:r>
        <w:rPr>
          <w:rFonts w:ascii="Times New Roman" w:hAnsi="Times New Roman" w:cs="Times New Roman"/>
          <w:b/>
          <w:bCs/>
          <w:sz w:val="24"/>
          <w:szCs w:val="24"/>
        </w:rPr>
        <w:tab/>
      </w:r>
    </w:p>
    <w:p w14:paraId="24E0ADA7" w14:textId="40CC5E70" w:rsidR="00453019" w:rsidRDefault="003C22B7" w:rsidP="00453019">
      <w:pPr>
        <w:spacing w:line="240" w:lineRule="auto"/>
        <w:rPr>
          <w:rFonts w:ascii="Times New Roman" w:hAnsi="Times New Roman" w:cs="Times New Roman"/>
          <w:sz w:val="24"/>
          <w:szCs w:val="24"/>
        </w:rPr>
      </w:pPr>
      <w:r>
        <w:rPr>
          <w:rFonts w:ascii="Times New Roman" w:hAnsi="Times New Roman" w:cs="Times New Roman"/>
          <w:sz w:val="24"/>
          <w:szCs w:val="24"/>
        </w:rPr>
        <w:t xml:space="preserve">1-2 class periods, or around </w:t>
      </w:r>
      <w:r w:rsidR="007A3A39">
        <w:rPr>
          <w:rFonts w:ascii="Times New Roman" w:hAnsi="Times New Roman" w:cs="Times New Roman"/>
          <w:sz w:val="24"/>
          <w:szCs w:val="24"/>
        </w:rPr>
        <w:t>8</w:t>
      </w:r>
      <w:r>
        <w:rPr>
          <w:rFonts w:ascii="Times New Roman" w:hAnsi="Times New Roman" w:cs="Times New Roman"/>
          <w:sz w:val="24"/>
          <w:szCs w:val="24"/>
        </w:rPr>
        <w:t>0 minutes</w:t>
      </w:r>
    </w:p>
    <w:p w14:paraId="1150E7EF" w14:textId="77777777" w:rsidR="003C22B7" w:rsidRDefault="003C22B7" w:rsidP="00453019">
      <w:pPr>
        <w:spacing w:line="240" w:lineRule="auto"/>
        <w:rPr>
          <w:rFonts w:ascii="Times New Roman" w:hAnsi="Times New Roman" w:cs="Times New Roman"/>
          <w:b/>
          <w:bCs/>
          <w:sz w:val="24"/>
          <w:szCs w:val="24"/>
        </w:rPr>
      </w:pPr>
    </w:p>
    <w:p w14:paraId="5A7297F0" w14:textId="77777777" w:rsidR="00453019" w:rsidRDefault="00453019" w:rsidP="00453019">
      <w:pPr>
        <w:spacing w:line="240" w:lineRule="auto"/>
        <w:rPr>
          <w:rFonts w:ascii="Times New Roman" w:hAnsi="Times New Roman" w:cs="Times New Roman"/>
          <w:b/>
          <w:bCs/>
          <w:sz w:val="24"/>
          <w:szCs w:val="24"/>
        </w:rPr>
      </w:pPr>
      <w:r>
        <w:rPr>
          <w:rFonts w:ascii="Times New Roman" w:hAnsi="Times New Roman" w:cs="Times New Roman"/>
          <w:b/>
          <w:bCs/>
          <w:sz w:val="24"/>
          <w:szCs w:val="24"/>
        </w:rPr>
        <w:t>Technology and Other Materials</w:t>
      </w:r>
    </w:p>
    <w:p w14:paraId="793BBBD5" w14:textId="4E3EB3E7" w:rsidR="00453019" w:rsidRDefault="01A92FA4" w:rsidP="01A92FA4">
      <w:pPr>
        <w:pStyle w:val="ListParagraph"/>
        <w:numPr>
          <w:ilvl w:val="0"/>
          <w:numId w:val="4"/>
        </w:numPr>
        <w:spacing w:line="240" w:lineRule="auto"/>
        <w:rPr>
          <w:rFonts w:asciiTheme="minorHAnsi" w:eastAsiaTheme="minorEastAsia" w:hAnsiTheme="minorHAnsi" w:cstheme="minorBidi"/>
          <w:sz w:val="24"/>
          <w:szCs w:val="24"/>
        </w:rPr>
      </w:pPr>
      <w:r w:rsidRPr="01A92FA4">
        <w:rPr>
          <w:rFonts w:ascii="Times New Roman" w:hAnsi="Times New Roman" w:cs="Times New Roman"/>
          <w:i/>
          <w:iCs/>
          <w:sz w:val="24"/>
          <w:szCs w:val="24"/>
        </w:rPr>
        <w:t xml:space="preserve">Technology: </w:t>
      </w:r>
      <w:r w:rsidRPr="01A92FA4">
        <w:rPr>
          <w:rFonts w:ascii="Times New Roman" w:hAnsi="Times New Roman" w:cs="Times New Roman"/>
          <w:sz w:val="24"/>
          <w:szCs w:val="24"/>
        </w:rPr>
        <w:t xml:space="preserve">Access to the internet, the </w:t>
      </w:r>
      <w:hyperlink r:id="rId11">
        <w:r w:rsidRPr="01A92FA4">
          <w:rPr>
            <w:rStyle w:val="Hyperlink"/>
            <w:sz w:val="24"/>
            <w:szCs w:val="24"/>
          </w:rPr>
          <w:t>website</w:t>
        </w:r>
      </w:hyperlink>
      <w:r w:rsidRPr="01A92FA4">
        <w:rPr>
          <w:rFonts w:ascii="Times New Roman" w:hAnsi="Times New Roman" w:cs="Times New Roman"/>
          <w:sz w:val="24"/>
          <w:szCs w:val="24"/>
        </w:rPr>
        <w:t xml:space="preserve"> and </w:t>
      </w:r>
      <w:hyperlink r:id="rId12">
        <w:r w:rsidRPr="01A92FA4">
          <w:rPr>
            <w:rStyle w:val="Hyperlink"/>
          </w:rPr>
          <w:t>Birthday Applet</w:t>
        </w:r>
      </w:hyperlink>
      <w:r w:rsidRPr="01A92FA4">
        <w:rPr>
          <w:rFonts w:ascii="Times New Roman" w:hAnsi="Times New Roman" w:cs="Times New Roman"/>
          <w:sz w:val="24"/>
          <w:szCs w:val="24"/>
        </w:rPr>
        <w:t xml:space="preserve"> in Task 4, and the </w:t>
      </w:r>
      <w:hyperlink r:id="rId13">
        <w:r w:rsidRPr="01A92FA4">
          <w:rPr>
            <w:rStyle w:val="Hyperlink"/>
            <w:sz w:val="24"/>
            <w:szCs w:val="24"/>
          </w:rPr>
          <w:t>Penny Drops Applet</w:t>
        </w:r>
      </w:hyperlink>
      <w:r w:rsidRPr="01A92FA4">
        <w:rPr>
          <w:rFonts w:ascii="Times New Roman" w:hAnsi="Times New Roman" w:cs="Times New Roman"/>
          <w:sz w:val="24"/>
          <w:szCs w:val="24"/>
        </w:rPr>
        <w:t xml:space="preserve"> in Task 5</w:t>
      </w:r>
    </w:p>
    <w:p w14:paraId="73F2105F" w14:textId="3DF9EEC7" w:rsidR="00453019" w:rsidRPr="009161B2" w:rsidRDefault="01A92FA4" w:rsidP="00453019">
      <w:pPr>
        <w:pStyle w:val="ListParagraph"/>
        <w:numPr>
          <w:ilvl w:val="0"/>
          <w:numId w:val="4"/>
        </w:numPr>
        <w:spacing w:line="240" w:lineRule="auto"/>
        <w:rPr>
          <w:rFonts w:ascii="Times New Roman" w:hAnsi="Times New Roman" w:cs="Times New Roman"/>
          <w:sz w:val="24"/>
          <w:szCs w:val="24"/>
        </w:rPr>
      </w:pPr>
      <w:r w:rsidRPr="01A92FA4">
        <w:rPr>
          <w:rFonts w:ascii="Times New Roman" w:hAnsi="Times New Roman" w:cs="Times New Roman"/>
          <w:sz w:val="24"/>
          <w:szCs w:val="24"/>
        </w:rPr>
        <w:t>Day 5 handout, index cards (match the number of observations in the penny experiment per student group)</w:t>
      </w:r>
    </w:p>
    <w:p w14:paraId="286B0A65" w14:textId="77777777" w:rsidR="00453019" w:rsidRDefault="00453019" w:rsidP="00453019">
      <w:pPr>
        <w:spacing w:line="240" w:lineRule="auto"/>
        <w:rPr>
          <w:rFonts w:ascii="Times New Roman" w:hAnsi="Times New Roman" w:cs="Times New Roman"/>
          <w:b/>
          <w:bCs/>
          <w:sz w:val="24"/>
          <w:szCs w:val="24"/>
        </w:rPr>
      </w:pPr>
    </w:p>
    <w:p w14:paraId="2D7A7E2A" w14:textId="77777777" w:rsidR="00453019" w:rsidRDefault="00453019" w:rsidP="00453019">
      <w:pPr>
        <w:spacing w:line="240" w:lineRule="auto"/>
        <w:rPr>
          <w:rFonts w:ascii="Times New Roman" w:hAnsi="Times New Roman" w:cs="Times New Roman"/>
          <w:sz w:val="24"/>
          <w:szCs w:val="24"/>
        </w:rPr>
      </w:pPr>
    </w:p>
    <w:p w14:paraId="4F46D0F2" w14:textId="77777777" w:rsidR="00453019" w:rsidRDefault="00453019" w:rsidP="00453019">
      <w:pPr>
        <w:spacing w:line="240" w:lineRule="auto"/>
        <w:rPr>
          <w:rFonts w:ascii="Times New Roman" w:hAnsi="Times New Roman" w:cs="Times New Roman"/>
          <w:b/>
          <w:bCs/>
          <w:sz w:val="28"/>
          <w:szCs w:val="24"/>
        </w:rPr>
      </w:pPr>
      <w:r>
        <w:rPr>
          <w:rFonts w:ascii="Times New Roman" w:hAnsi="Times New Roman" w:cs="Times New Roman"/>
          <w:b/>
          <w:bCs/>
          <w:sz w:val="28"/>
          <w:szCs w:val="24"/>
        </w:rPr>
        <w:br w:type="page"/>
      </w:r>
    </w:p>
    <w:p w14:paraId="6ACABCE3" w14:textId="77777777" w:rsidR="00453019" w:rsidRDefault="00453019" w:rsidP="00453019">
      <w:pPr>
        <w:spacing w:line="240" w:lineRule="auto"/>
        <w:jc w:val="center"/>
        <w:rPr>
          <w:rFonts w:ascii="Times New Roman" w:hAnsi="Times New Roman" w:cs="Times New Roman"/>
          <w:b/>
          <w:bCs/>
          <w:sz w:val="28"/>
          <w:szCs w:val="24"/>
        </w:rPr>
      </w:pPr>
      <w:r w:rsidRPr="009161B2">
        <w:rPr>
          <w:rFonts w:ascii="Times New Roman" w:hAnsi="Times New Roman" w:cs="Times New Roman"/>
          <w:b/>
          <w:bCs/>
          <w:sz w:val="28"/>
          <w:szCs w:val="24"/>
        </w:rPr>
        <w:lastRenderedPageBreak/>
        <w:t>Lesson Plan</w:t>
      </w:r>
    </w:p>
    <w:p w14:paraId="7EBD3CA8" w14:textId="77777777" w:rsidR="00453019" w:rsidRDefault="00453019" w:rsidP="00453019">
      <w:pPr>
        <w:spacing w:line="240" w:lineRule="auto"/>
        <w:rPr>
          <w:rFonts w:ascii="Times New Roman" w:hAnsi="Times New Roman" w:cs="Times New Roman"/>
          <w:b/>
          <w:bCs/>
          <w:sz w:val="24"/>
          <w:szCs w:val="24"/>
        </w:rPr>
      </w:pPr>
    </w:p>
    <w:p w14:paraId="4741A0AC" w14:textId="34483882" w:rsidR="00453019" w:rsidRPr="00C54181" w:rsidRDefault="789E6055" w:rsidP="5DF84E74">
      <w:pPr>
        <w:spacing w:line="240" w:lineRule="auto"/>
        <w:rPr>
          <w:rFonts w:ascii="Times New Roman" w:hAnsi="Times New Roman" w:cs="Times New Roman"/>
          <w:sz w:val="24"/>
          <w:szCs w:val="24"/>
        </w:rPr>
      </w:pPr>
      <w:r w:rsidRPr="789E6055">
        <w:rPr>
          <w:rFonts w:ascii="Times New Roman" w:hAnsi="Times New Roman" w:cs="Times New Roman"/>
          <w:sz w:val="24"/>
          <w:szCs w:val="24"/>
        </w:rPr>
        <w:t>The primary goals of this lesson are to illustrate to students how they can apply the “inferential reasoning” they have been learning about to broader questions and to data they see in the media.  This lesson includes five tasks. The goal of the first task is to spur class discussion on other questions they may have encountered that would benefit from considering random chance, such as whether they should be surprised at missing a particular color of M&amp;Ms in a fun size bag. This is a good opportunity to recap the big ideas and to have students share their thinking. Students will then be presented with recent headlines about survey results, focusing on how inferential reasoning can be used to make generalizations about populations. Next, students will gather their data on birthdays of celebrities and compile the results as a class. This leads into simulation and an opportunity for students to investigate a categorical variable with more than two categories and to consider how to evaluate evidence against an “equally likely” model in this more complicated situation. Finally, students will revisit the Penny Drops data which was gathered previously. In this they will explore averages to decide whether the quantitative outcomes could plausibly be due to random chance. Because this is a more advanced investigation, you may prefer to present it as a demonstration, emphasizing again the focus on whether the observed results could have plausibly happened by chance alone.</w:t>
      </w:r>
    </w:p>
    <w:p w14:paraId="3BBDC1AC" w14:textId="77777777" w:rsidR="00453019" w:rsidRPr="006E0470" w:rsidRDefault="00453019" w:rsidP="00453019">
      <w:pPr>
        <w:spacing w:line="240" w:lineRule="auto"/>
        <w:rPr>
          <w:rFonts w:ascii="Times New Roman" w:hAnsi="Times New Roman" w:cs="Times New Roman"/>
          <w:bCs/>
          <w:sz w:val="24"/>
          <w:szCs w:val="24"/>
        </w:rPr>
      </w:pPr>
    </w:p>
    <w:p w14:paraId="388FD867" w14:textId="52F34CB0" w:rsidR="00453019" w:rsidRPr="00C54181" w:rsidRDefault="789E6055" w:rsidP="789E6055">
      <w:pPr>
        <w:spacing w:line="240" w:lineRule="auto"/>
        <w:rPr>
          <w:rFonts w:ascii="Times New Roman" w:hAnsi="Times New Roman" w:cs="Times New Roman"/>
          <w:sz w:val="24"/>
          <w:szCs w:val="24"/>
        </w:rPr>
      </w:pPr>
      <w:r w:rsidRPr="789E6055">
        <w:rPr>
          <w:rFonts w:ascii="Times New Roman" w:hAnsi="Times New Roman" w:cs="Times New Roman"/>
          <w:b/>
          <w:bCs/>
          <w:sz w:val="24"/>
          <w:szCs w:val="24"/>
        </w:rPr>
        <w:t>Task 1</w:t>
      </w:r>
    </w:p>
    <w:p w14:paraId="10E66976" w14:textId="43939FF0" w:rsidR="00453019" w:rsidRPr="00C54181" w:rsidRDefault="00453019" w:rsidP="789E6055">
      <w:pPr>
        <w:spacing w:line="240" w:lineRule="auto"/>
        <w:rPr>
          <w:rFonts w:ascii="Times New Roman" w:hAnsi="Times New Roman" w:cs="Times New Roman"/>
          <w:sz w:val="24"/>
          <w:szCs w:val="24"/>
        </w:rPr>
      </w:pPr>
    </w:p>
    <w:p w14:paraId="46CFB5DB" w14:textId="2FDC2773" w:rsidR="00453019" w:rsidRPr="00C54181" w:rsidRDefault="789E6055" w:rsidP="00453019">
      <w:pPr>
        <w:spacing w:line="240" w:lineRule="auto"/>
        <w:rPr>
          <w:rFonts w:ascii="Times New Roman" w:hAnsi="Times New Roman" w:cs="Times New Roman"/>
          <w:sz w:val="24"/>
          <w:szCs w:val="24"/>
        </w:rPr>
      </w:pPr>
      <w:r w:rsidRPr="789E6055">
        <w:rPr>
          <w:rFonts w:ascii="Times New Roman" w:hAnsi="Times New Roman" w:cs="Times New Roman"/>
          <w:sz w:val="24"/>
          <w:szCs w:val="24"/>
        </w:rPr>
        <w:t xml:space="preserve">This task requires students to recall what they learned in previous </w:t>
      </w:r>
      <w:r w:rsidRPr="789E6055">
        <w:rPr>
          <w:rFonts w:ascii="Times New Roman" w:hAnsi="Times New Roman" w:cs="Times New Roman"/>
          <w:i/>
          <w:iCs/>
          <w:sz w:val="24"/>
          <w:szCs w:val="24"/>
        </w:rPr>
        <w:t xml:space="preserve">How Random is That? </w:t>
      </w:r>
      <w:r w:rsidRPr="00793676">
        <w:rPr>
          <w:rFonts w:ascii="Times New Roman" w:hAnsi="Times New Roman" w:cs="Times New Roman"/>
          <w:sz w:val="24"/>
          <w:szCs w:val="24"/>
        </w:rPr>
        <w:t>l</w:t>
      </w:r>
      <w:r w:rsidRPr="789E6055">
        <w:rPr>
          <w:rFonts w:ascii="Times New Roman" w:hAnsi="Times New Roman" w:cs="Times New Roman"/>
          <w:sz w:val="24"/>
          <w:szCs w:val="24"/>
        </w:rPr>
        <w:t>essons, or other previous knowledge about unusual observations in order to decide whether finding a bag of M&amp;Ms with 25 pieces with no red ones is suspicious or not. Have students discuss with their neighbors to share ideas and review what they have learned. With the M&amp;M context, you may want to think about whether the colors are equally likely or use published results on the claimed probability (e.g., 13% red). The latter would be interesting to simulate because finding zero reds in a random sample of 25 will not be as surprising as they may predict.</w:t>
      </w:r>
      <w:r w:rsidR="000451D8">
        <w:rPr>
          <w:rFonts w:ascii="Times New Roman" w:hAnsi="Times New Roman" w:cs="Times New Roman"/>
          <w:sz w:val="24"/>
          <w:szCs w:val="24"/>
        </w:rPr>
        <w:t xml:space="preserve">  ?”</w:t>
      </w:r>
    </w:p>
    <w:p w14:paraId="217F2358" w14:textId="77777777" w:rsidR="00AF5892" w:rsidRDefault="00AF5892" w:rsidP="00453019">
      <w:pPr>
        <w:spacing w:line="240" w:lineRule="auto"/>
        <w:rPr>
          <w:rFonts w:ascii="Times New Roman" w:hAnsi="Times New Roman" w:cs="Times New Roman"/>
          <w:sz w:val="24"/>
          <w:szCs w:val="24"/>
        </w:rPr>
      </w:pPr>
    </w:p>
    <w:p w14:paraId="29807787" w14:textId="7C46CD6B" w:rsidR="00453019" w:rsidRDefault="7D98A5EE" w:rsidP="00453019">
      <w:pPr>
        <w:spacing w:line="240" w:lineRule="auto"/>
        <w:rPr>
          <w:rFonts w:ascii="Times New Roman" w:hAnsi="Times New Roman" w:cs="Times New Roman"/>
          <w:b/>
          <w:bCs/>
          <w:sz w:val="24"/>
          <w:szCs w:val="24"/>
        </w:rPr>
      </w:pPr>
      <w:r w:rsidRPr="7D98A5EE">
        <w:rPr>
          <w:rFonts w:ascii="Times New Roman" w:hAnsi="Times New Roman" w:cs="Times New Roman"/>
          <w:b/>
          <w:bCs/>
          <w:sz w:val="24"/>
          <w:szCs w:val="24"/>
        </w:rPr>
        <w:t>Task 2</w:t>
      </w:r>
    </w:p>
    <w:p w14:paraId="34C9C592" w14:textId="2F571A50" w:rsidR="7D98A5EE" w:rsidRDefault="7D98A5EE" w:rsidP="7D98A5EE">
      <w:pPr>
        <w:spacing w:line="240" w:lineRule="auto"/>
        <w:rPr>
          <w:rFonts w:ascii="Times New Roman" w:hAnsi="Times New Roman" w:cs="Times New Roman"/>
          <w:sz w:val="24"/>
          <w:szCs w:val="24"/>
        </w:rPr>
      </w:pPr>
    </w:p>
    <w:p w14:paraId="42974725" w14:textId="15AAC619" w:rsidR="00AF5892" w:rsidRPr="00C54181" w:rsidRDefault="789E6055" w:rsidP="7D98A5EE">
      <w:pPr>
        <w:spacing w:line="240" w:lineRule="auto"/>
        <w:rPr>
          <w:rFonts w:ascii="Times New Roman" w:hAnsi="Times New Roman" w:cs="Times New Roman"/>
          <w:sz w:val="24"/>
          <w:szCs w:val="24"/>
        </w:rPr>
      </w:pPr>
      <w:r w:rsidRPr="789E6055">
        <w:rPr>
          <w:rFonts w:ascii="Times New Roman" w:hAnsi="Times New Roman" w:cs="Times New Roman"/>
          <w:sz w:val="24"/>
          <w:szCs w:val="24"/>
        </w:rPr>
        <w:t xml:space="preserve">For Task 2, students will be shown a news article about a 2012 study where a sample of 2,200 people in the United States were asked “Does the Earth go around the Sun, or does the Sun go around the Earth.” In the study, 26.2% responded incorrectly. The headline was “1 in 4 Americans think the sun goes around the earth” (Grossman, 2014). The class will be asked to decide whether they believe the headline is an appropriate claim given the survey results. This requires students to consider whether their simulation models of a random process can also apply to the sampling process of such large-scale surveys. You can also transition to thinking more in terms of “margin of error.” The main goal is for students to realize that even if the sample results doesn’t match the claimed value exactly, and even though the sample size is much larger than any they have worked with before, the claimed value may still be plausible (and more digestible to the general public). </w:t>
      </w:r>
    </w:p>
    <w:p w14:paraId="1BB9DA0E" w14:textId="77777777" w:rsidR="00AF5892" w:rsidRDefault="00AF5892" w:rsidP="00453019">
      <w:pPr>
        <w:spacing w:line="240" w:lineRule="auto"/>
        <w:rPr>
          <w:rFonts w:ascii="Times New Roman" w:hAnsi="Times New Roman" w:cs="Times New Roman"/>
          <w:b/>
          <w:bCs/>
          <w:sz w:val="24"/>
          <w:szCs w:val="24"/>
        </w:rPr>
      </w:pPr>
    </w:p>
    <w:p w14:paraId="1EB28F9D" w14:textId="43EF1D6F" w:rsidR="00AF5892" w:rsidRDefault="01A92FA4" w:rsidP="00453019">
      <w:pPr>
        <w:spacing w:line="240" w:lineRule="auto"/>
        <w:rPr>
          <w:rFonts w:ascii="Times New Roman" w:hAnsi="Times New Roman" w:cs="Times New Roman"/>
          <w:b/>
          <w:bCs/>
          <w:sz w:val="24"/>
          <w:szCs w:val="24"/>
        </w:rPr>
      </w:pPr>
      <w:r w:rsidRPr="01A92FA4">
        <w:rPr>
          <w:rFonts w:ascii="Times New Roman" w:hAnsi="Times New Roman" w:cs="Times New Roman"/>
          <w:b/>
          <w:bCs/>
          <w:sz w:val="24"/>
          <w:szCs w:val="24"/>
        </w:rPr>
        <w:t>Task 3</w:t>
      </w:r>
    </w:p>
    <w:p w14:paraId="625C07E9" w14:textId="3C70A8FA" w:rsidR="01A92FA4" w:rsidRDefault="01A92FA4" w:rsidP="01A92FA4">
      <w:pPr>
        <w:spacing w:line="240" w:lineRule="auto"/>
        <w:rPr>
          <w:rFonts w:ascii="Times New Roman" w:hAnsi="Times New Roman" w:cs="Times New Roman"/>
          <w:sz w:val="24"/>
          <w:szCs w:val="24"/>
        </w:rPr>
      </w:pPr>
    </w:p>
    <w:p w14:paraId="3318D94A" w14:textId="4D7B8488" w:rsidR="000B4462" w:rsidRPr="00CF474A" w:rsidRDefault="01A92FA4" w:rsidP="01A92FA4">
      <w:pPr>
        <w:spacing w:line="240" w:lineRule="auto"/>
        <w:rPr>
          <w:rFonts w:ascii="Times New Roman" w:hAnsi="Times New Roman" w:cs="Times New Roman"/>
          <w:sz w:val="24"/>
          <w:szCs w:val="24"/>
        </w:rPr>
      </w:pPr>
      <w:r w:rsidRPr="01A92FA4">
        <w:rPr>
          <w:rFonts w:ascii="Times New Roman" w:hAnsi="Times New Roman" w:cs="Times New Roman"/>
          <w:sz w:val="24"/>
          <w:szCs w:val="24"/>
        </w:rPr>
        <w:t xml:space="preserve">This task introduces the classic </w:t>
      </w:r>
      <w:r w:rsidR="00C264C2">
        <w:rPr>
          <w:rFonts w:ascii="Times New Roman" w:hAnsi="Times New Roman" w:cs="Times New Roman"/>
          <w:sz w:val="24"/>
          <w:szCs w:val="24"/>
        </w:rPr>
        <w:t>“</w:t>
      </w:r>
      <w:r w:rsidRPr="01A92FA4">
        <w:rPr>
          <w:rFonts w:ascii="Times New Roman" w:hAnsi="Times New Roman" w:cs="Times New Roman"/>
          <w:sz w:val="24"/>
          <w:szCs w:val="24"/>
        </w:rPr>
        <w:t>birthday problem</w:t>
      </w:r>
      <w:r w:rsidR="00C264C2">
        <w:rPr>
          <w:rFonts w:ascii="Times New Roman" w:hAnsi="Times New Roman" w:cs="Times New Roman"/>
          <w:sz w:val="24"/>
          <w:szCs w:val="24"/>
        </w:rPr>
        <w:t>”</w:t>
      </w:r>
      <w:r w:rsidRPr="01A92FA4">
        <w:rPr>
          <w:rFonts w:ascii="Times New Roman" w:hAnsi="Times New Roman" w:cs="Times New Roman"/>
          <w:sz w:val="24"/>
          <w:szCs w:val="24"/>
        </w:rPr>
        <w:t xml:space="preserve"> where students investigate the likelihood of two people sharing a birthday (Jones, 2017). An important aspect of this is for students to realize how surprising randomness can be and that probability is not always intuitive. First, have </w:t>
      </w:r>
      <w:r w:rsidRPr="01A92FA4">
        <w:rPr>
          <w:rFonts w:ascii="Times New Roman" w:hAnsi="Times New Roman" w:cs="Times New Roman"/>
          <w:sz w:val="24"/>
          <w:szCs w:val="24"/>
        </w:rPr>
        <w:lastRenderedPageBreak/>
        <w:t>students make a prediction for part (a). In the first implementation of this task, students were asked to bring in birthdates of friends and family members.  Not everyone remembered to do this, so in the second iteration, we asked them to shout out the names of some famous people.</w:t>
      </w:r>
    </w:p>
    <w:p w14:paraId="3D4732BD" w14:textId="5F76D6B1" w:rsidR="000B4462" w:rsidRDefault="789E6055" w:rsidP="5DF84E74">
      <w:pPr>
        <w:spacing w:line="240" w:lineRule="auto"/>
        <w:rPr>
          <w:rFonts w:ascii="Times New Roman" w:hAnsi="Times New Roman" w:cs="Times New Roman"/>
          <w:sz w:val="24"/>
          <w:szCs w:val="24"/>
        </w:rPr>
      </w:pPr>
      <w:r w:rsidRPr="789E6055">
        <w:rPr>
          <w:rFonts w:ascii="Times New Roman" w:hAnsi="Times New Roman" w:cs="Times New Roman"/>
          <w:sz w:val="24"/>
          <w:szCs w:val="24"/>
        </w:rPr>
        <w:t>Each student was asked to look up the birthday (including year) of five celebrities each (gathering on the order of 35 total).  These birthdays were then examined to find a match (month and day).  You could end by showing them a table of how the probability of at least one match changes as you increase the number of people in the room. (You can also remind them that there are theoretical ways to calculate such probabilities in lieu of observation/simulation.)</w:t>
      </w:r>
    </w:p>
    <w:p w14:paraId="4DD900CD" w14:textId="77777777" w:rsidR="00C264C2" w:rsidRDefault="00C264C2" w:rsidP="5DF84E74">
      <w:pPr>
        <w:spacing w:line="240" w:lineRule="auto"/>
        <w:rPr>
          <w:rFonts w:ascii="Times New Roman" w:hAnsi="Times New Roman" w:cs="Times New Roman"/>
          <w:sz w:val="24"/>
          <w:szCs w:val="24"/>
        </w:rPr>
      </w:pPr>
    </w:p>
    <w:p w14:paraId="4C3CAD3A" w14:textId="77777777" w:rsidR="000B4462" w:rsidRDefault="000B4462" w:rsidP="5DF84E74">
      <w:pPr>
        <w:spacing w:line="240" w:lineRule="auto"/>
        <w:rPr>
          <w:rFonts w:ascii="Times New Roman" w:hAnsi="Times New Roman" w:cs="Times New Roman"/>
          <w:sz w:val="24"/>
          <w:szCs w:val="24"/>
        </w:rPr>
      </w:pPr>
      <w:r>
        <w:rPr>
          <w:noProof/>
        </w:rPr>
        <w:drawing>
          <wp:inline distT="0" distB="0" distL="0" distR="0" wp14:anchorId="7A573295" wp14:editId="1AF25734">
            <wp:extent cx="5943600" cy="2642235"/>
            <wp:effectExtent l="0" t="0" r="0" b="5715"/>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5943600" cy="2642235"/>
                    </a:xfrm>
                    <a:prstGeom prst="rect">
                      <a:avLst/>
                    </a:prstGeom>
                  </pic:spPr>
                </pic:pic>
              </a:graphicData>
            </a:graphic>
          </wp:inline>
        </w:drawing>
      </w:r>
    </w:p>
    <w:p w14:paraId="612618EF" w14:textId="77777777" w:rsidR="000B4462" w:rsidRDefault="000B4462" w:rsidP="5DF84E74">
      <w:pPr>
        <w:spacing w:line="240" w:lineRule="auto"/>
        <w:rPr>
          <w:rFonts w:ascii="Times New Roman" w:hAnsi="Times New Roman" w:cs="Times New Roman"/>
          <w:sz w:val="24"/>
          <w:szCs w:val="24"/>
        </w:rPr>
      </w:pPr>
    </w:p>
    <w:p w14:paraId="4039C7F4" w14:textId="588B7799" w:rsidR="00AF5892" w:rsidRPr="00AF5892" w:rsidRDefault="7D98A5EE" w:rsidP="20A4EEC3">
      <w:pPr>
        <w:spacing w:line="240" w:lineRule="auto"/>
        <w:rPr>
          <w:rFonts w:ascii="Times New Roman" w:hAnsi="Times New Roman" w:cs="Times New Roman"/>
          <w:sz w:val="24"/>
          <w:szCs w:val="24"/>
        </w:rPr>
      </w:pPr>
      <w:r w:rsidRPr="7D98A5EE">
        <w:rPr>
          <w:rFonts w:ascii="Times New Roman" w:hAnsi="Times New Roman" w:cs="Times New Roman"/>
          <w:sz w:val="24"/>
          <w:szCs w:val="24"/>
        </w:rPr>
        <w:t xml:space="preserve">When students realize their predictions of the probability of a match were pretty far off, you can remind them that that is a typical observation and the “guess and check” aspect of the task increases students’ cognitive dissonance and makes the result all the more memorable. You will also want to emphasize the distinction between asking “two people sharing a birthday” and “someone having the same birthday as me” as two very different questions. You may want to show your students this </w:t>
      </w:r>
      <w:hyperlink r:id="rId15">
        <w:r w:rsidRPr="7D98A5EE">
          <w:rPr>
            <w:rStyle w:val="Hyperlink"/>
            <w:sz w:val="24"/>
            <w:szCs w:val="24"/>
          </w:rPr>
          <w:t>clip</w:t>
        </w:r>
      </w:hyperlink>
      <w:r w:rsidRPr="7D98A5EE">
        <w:rPr>
          <w:rFonts w:ascii="Times New Roman" w:hAnsi="Times New Roman" w:cs="Times New Roman"/>
          <w:sz w:val="24"/>
          <w:szCs w:val="24"/>
        </w:rPr>
        <w:t xml:space="preserve"> from </w:t>
      </w:r>
      <w:r w:rsidRPr="7D98A5EE">
        <w:rPr>
          <w:rFonts w:ascii="Times New Roman" w:hAnsi="Times New Roman" w:cs="Times New Roman"/>
          <w:i/>
          <w:iCs/>
          <w:sz w:val="24"/>
          <w:szCs w:val="24"/>
        </w:rPr>
        <w:t>The Tonight Show</w:t>
      </w:r>
      <w:r w:rsidRPr="7D98A5EE">
        <w:rPr>
          <w:rFonts w:ascii="Times New Roman" w:hAnsi="Times New Roman" w:cs="Times New Roman"/>
          <w:sz w:val="24"/>
          <w:szCs w:val="24"/>
        </w:rPr>
        <w:t xml:space="preserve"> with Johnny Carson (</w:t>
      </w:r>
      <w:r w:rsidRPr="7D98A5EE">
        <w:rPr>
          <w:rFonts w:ascii="Times New Roman" w:hAnsi="Times New Roman" w:cs="Times New Roman"/>
          <w:i/>
          <w:iCs/>
          <w:sz w:val="24"/>
          <w:szCs w:val="24"/>
        </w:rPr>
        <w:t>The Tonight Show with Johnny Carson, Feb. 6, 1980 (Excerpt)</w:t>
      </w:r>
      <w:r w:rsidRPr="7D98A5EE">
        <w:rPr>
          <w:rFonts w:ascii="Times New Roman" w:hAnsi="Times New Roman" w:cs="Times New Roman"/>
          <w:sz w:val="24"/>
          <w:szCs w:val="24"/>
        </w:rPr>
        <w:t>, 2012, 03:15-05:21).</w:t>
      </w:r>
    </w:p>
    <w:p w14:paraId="5F030DC5" w14:textId="77777777" w:rsidR="00AF5892" w:rsidRPr="00AF5892" w:rsidRDefault="00AF5892" w:rsidP="00453019">
      <w:pPr>
        <w:spacing w:line="240" w:lineRule="auto"/>
        <w:rPr>
          <w:rFonts w:ascii="Times New Roman" w:hAnsi="Times New Roman" w:cs="Times New Roman"/>
          <w:bCs/>
          <w:sz w:val="24"/>
          <w:szCs w:val="24"/>
        </w:rPr>
      </w:pPr>
    </w:p>
    <w:p w14:paraId="505CA710" w14:textId="133423F3" w:rsidR="00AF5892" w:rsidRDefault="00AF5892" w:rsidP="00453019">
      <w:pPr>
        <w:spacing w:line="240" w:lineRule="auto"/>
        <w:rPr>
          <w:rFonts w:ascii="Times New Roman" w:hAnsi="Times New Roman" w:cs="Times New Roman"/>
          <w:b/>
          <w:bCs/>
          <w:sz w:val="24"/>
          <w:szCs w:val="24"/>
        </w:rPr>
      </w:pPr>
      <w:r>
        <w:rPr>
          <w:rFonts w:ascii="Times New Roman" w:hAnsi="Times New Roman" w:cs="Times New Roman"/>
          <w:b/>
          <w:bCs/>
          <w:sz w:val="24"/>
          <w:szCs w:val="24"/>
        </w:rPr>
        <w:t>Task 4</w:t>
      </w:r>
    </w:p>
    <w:p w14:paraId="5253CB89" w14:textId="3B33B6E2" w:rsidR="00AF5892" w:rsidRDefault="00AF5892" w:rsidP="00453019">
      <w:pPr>
        <w:spacing w:line="240" w:lineRule="auto"/>
        <w:rPr>
          <w:rFonts w:ascii="Times New Roman" w:hAnsi="Times New Roman" w:cs="Times New Roman"/>
          <w:b/>
          <w:bCs/>
          <w:sz w:val="24"/>
          <w:szCs w:val="24"/>
        </w:rPr>
      </w:pPr>
    </w:p>
    <w:p w14:paraId="737C0B48" w14:textId="6102DB44" w:rsidR="00470BEC" w:rsidRDefault="789E6055" w:rsidP="5DF84E74">
      <w:pPr>
        <w:spacing w:line="240" w:lineRule="auto"/>
        <w:rPr>
          <w:rFonts w:ascii="Times New Roman" w:hAnsi="Times New Roman" w:cs="Times New Roman"/>
          <w:sz w:val="24"/>
          <w:szCs w:val="24"/>
        </w:rPr>
      </w:pPr>
      <w:r w:rsidRPr="789E6055">
        <w:rPr>
          <w:rFonts w:ascii="Times New Roman" w:hAnsi="Times New Roman" w:cs="Times New Roman"/>
          <w:sz w:val="24"/>
          <w:szCs w:val="24"/>
        </w:rPr>
        <w:t xml:space="preserve">The birthdays that the students have collected will continue to be used in this task. In our implementation, we showed a headline of a recent study of NHL players being more likely to be born earlier in the year. Similarly, there are “rumors” of some days of the week being more/less likely for children to be born (depending on the doctor’s golf schedule). </w:t>
      </w:r>
    </w:p>
    <w:p w14:paraId="6FAC1DC4" w14:textId="77777777" w:rsidR="00470BEC" w:rsidRDefault="00470BEC" w:rsidP="5DF84E74">
      <w:pPr>
        <w:spacing w:line="240" w:lineRule="auto"/>
        <w:rPr>
          <w:rFonts w:ascii="Times New Roman" w:hAnsi="Times New Roman" w:cs="Times New Roman"/>
          <w:sz w:val="24"/>
          <w:szCs w:val="24"/>
        </w:rPr>
      </w:pPr>
    </w:p>
    <w:p w14:paraId="62E334DB" w14:textId="3ACEFEA7" w:rsidR="00AF5892" w:rsidRDefault="789E6055" w:rsidP="5DF84E74">
      <w:pPr>
        <w:spacing w:line="240" w:lineRule="auto"/>
        <w:rPr>
          <w:rFonts w:ascii="Times New Roman" w:hAnsi="Times New Roman" w:cs="Times New Roman"/>
          <w:sz w:val="24"/>
          <w:szCs w:val="24"/>
        </w:rPr>
      </w:pPr>
      <w:r w:rsidRPr="789E6055">
        <w:rPr>
          <w:rFonts w:ascii="Times New Roman" w:hAnsi="Times New Roman" w:cs="Times New Roman"/>
          <w:sz w:val="24"/>
          <w:szCs w:val="24"/>
        </w:rPr>
        <w:t xml:space="preserve">Students will need to use this time and date </w:t>
      </w:r>
      <w:hyperlink r:id="rId16">
        <w:r w:rsidRPr="789E6055">
          <w:rPr>
            <w:rStyle w:val="Hyperlink"/>
            <w:sz w:val="24"/>
            <w:szCs w:val="24"/>
          </w:rPr>
          <w:t>website</w:t>
        </w:r>
      </w:hyperlink>
      <w:r w:rsidRPr="789E6055">
        <w:rPr>
          <w:rFonts w:ascii="Times New Roman" w:hAnsi="Times New Roman" w:cs="Times New Roman"/>
          <w:sz w:val="24"/>
          <w:szCs w:val="24"/>
        </w:rPr>
        <w:t xml:space="preserve"> to record the day of the week each birthday landed on, recording these in the table given on the handout. Pool the class’s results together so that the entire class is able to observe the findings.  Students were very engaged by this data collection process. Many of them remembered historical figures and recent notable personalities (e.g., Ben Franklin, Mozart). We thought they might think of more modern-day figures and you may want to keep the list of individuals to a similar time period for this investigation in the case the pattern has changed over time. After the results were collected, a student made a graph/chart on the board of the class’s results for the number of observations for each day of the week.</w:t>
      </w:r>
    </w:p>
    <w:p w14:paraId="7853B467" w14:textId="3E3CC4C9" w:rsidR="00C54181" w:rsidRDefault="00C54181" w:rsidP="00453019">
      <w:pPr>
        <w:spacing w:line="240" w:lineRule="auto"/>
        <w:rPr>
          <w:rFonts w:ascii="Times New Roman" w:hAnsi="Times New Roman" w:cs="Times New Roman"/>
          <w:bCs/>
          <w:sz w:val="24"/>
          <w:szCs w:val="24"/>
        </w:rPr>
      </w:pPr>
    </w:p>
    <w:p w14:paraId="6A91F774" w14:textId="121DD602" w:rsidR="4764F02F" w:rsidRDefault="01A92FA4" w:rsidP="4764F02F">
      <w:pPr>
        <w:spacing w:line="240" w:lineRule="auto"/>
        <w:rPr>
          <w:rFonts w:ascii="Times New Roman" w:hAnsi="Times New Roman" w:cs="Times New Roman"/>
          <w:sz w:val="24"/>
          <w:szCs w:val="24"/>
        </w:rPr>
      </w:pPr>
      <w:r w:rsidRPr="01A92FA4">
        <w:rPr>
          <w:rFonts w:ascii="Times New Roman" w:hAnsi="Times New Roman" w:cs="Times New Roman"/>
          <w:sz w:val="24"/>
          <w:szCs w:val="24"/>
        </w:rPr>
        <w:t xml:space="preserve">Now have students discuss their idea for simulation for part (c). This will be challenging for them, but again encourage them to share their thinking with each other. </w:t>
      </w:r>
      <w:r w:rsidR="00C264C2">
        <w:rPr>
          <w:rFonts w:ascii="Times New Roman" w:hAnsi="Times New Roman" w:cs="Times New Roman"/>
          <w:sz w:val="24"/>
          <w:szCs w:val="24"/>
        </w:rPr>
        <w:t>We then demonstrated how to use</w:t>
      </w:r>
      <w:r w:rsidRPr="01A92FA4">
        <w:rPr>
          <w:rFonts w:ascii="Times New Roman" w:hAnsi="Times New Roman" w:cs="Times New Roman"/>
          <w:sz w:val="24"/>
          <w:szCs w:val="24"/>
        </w:rPr>
        <w:t xml:space="preserve"> th</w:t>
      </w:r>
      <w:r w:rsidR="00C264C2">
        <w:rPr>
          <w:rFonts w:ascii="Times New Roman" w:hAnsi="Times New Roman" w:cs="Times New Roman"/>
          <w:sz w:val="24"/>
          <w:szCs w:val="24"/>
        </w:rPr>
        <w:t>is</w:t>
      </w:r>
      <w:r w:rsidRPr="01A92FA4">
        <w:rPr>
          <w:rFonts w:ascii="Times New Roman" w:hAnsi="Times New Roman" w:cs="Times New Roman"/>
          <w:sz w:val="24"/>
          <w:szCs w:val="24"/>
        </w:rPr>
        <w:t xml:space="preserve"> </w:t>
      </w:r>
      <w:hyperlink r:id="rId17">
        <w:r w:rsidR="00C264C2">
          <w:rPr>
            <w:rStyle w:val="Hyperlink"/>
          </w:rPr>
          <w:t>a</w:t>
        </w:r>
        <w:r w:rsidRPr="01A92FA4">
          <w:rPr>
            <w:rStyle w:val="Hyperlink"/>
          </w:rPr>
          <w:t>pplet</w:t>
        </w:r>
      </w:hyperlink>
      <w:r w:rsidR="00C264C2">
        <w:rPr>
          <w:rFonts w:ascii="Times New Roman" w:hAnsi="Times New Roman" w:cs="Times New Roman"/>
          <w:sz w:val="24"/>
          <w:szCs w:val="24"/>
        </w:rPr>
        <w:t xml:space="preserve">, </w:t>
      </w:r>
      <w:r w:rsidRPr="01A92FA4">
        <w:rPr>
          <w:rFonts w:ascii="Times New Roman" w:hAnsi="Times New Roman" w:cs="Times New Roman"/>
          <w:sz w:val="24"/>
          <w:szCs w:val="24"/>
        </w:rPr>
        <w:t>following the directions provided on the handout.</w:t>
      </w:r>
    </w:p>
    <w:p w14:paraId="72BCEC9E" w14:textId="5913D4E9" w:rsidR="00AF5892" w:rsidRDefault="00AF5892" w:rsidP="00453019">
      <w:pPr>
        <w:spacing w:line="240" w:lineRule="auto"/>
        <w:rPr>
          <w:rFonts w:ascii="Times New Roman" w:hAnsi="Times New Roman" w:cs="Times New Roman"/>
          <w:b/>
          <w:bCs/>
          <w:sz w:val="24"/>
          <w:szCs w:val="24"/>
        </w:rPr>
      </w:pPr>
    </w:p>
    <w:p w14:paraId="68DBE361" w14:textId="7377A695" w:rsidR="00C54181" w:rsidRDefault="00C54181" w:rsidP="00C54181">
      <w:pPr>
        <w:spacing w:line="240" w:lineRule="auto"/>
        <w:jc w:val="center"/>
      </w:pPr>
      <w:r>
        <w:rPr>
          <w:noProof/>
        </w:rPr>
        <w:drawing>
          <wp:inline distT="0" distB="0" distL="0" distR="0" wp14:anchorId="7D3DB11C" wp14:editId="594A8030">
            <wp:extent cx="5991225" cy="3419991"/>
            <wp:effectExtent l="0" t="0" r="0" b="0"/>
            <wp:docPr id="1666583298" name="Picture 166658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991225" cy="3419991"/>
                    </a:xfrm>
                    <a:prstGeom prst="rect">
                      <a:avLst/>
                    </a:prstGeom>
                  </pic:spPr>
                </pic:pic>
              </a:graphicData>
            </a:graphic>
          </wp:inline>
        </w:drawing>
      </w:r>
    </w:p>
    <w:p w14:paraId="540F6D7D" w14:textId="0A54EBB8" w:rsidR="7D98A5EE" w:rsidRDefault="7D98A5EE" w:rsidP="7D98A5EE">
      <w:pPr>
        <w:spacing w:line="240" w:lineRule="auto"/>
        <w:rPr>
          <w:rFonts w:ascii="Times New Roman" w:hAnsi="Times New Roman" w:cs="Times New Roman"/>
          <w:sz w:val="24"/>
          <w:szCs w:val="24"/>
        </w:rPr>
      </w:pPr>
    </w:p>
    <w:p w14:paraId="12AB00FC" w14:textId="2024A4C1" w:rsidR="00C54181" w:rsidRDefault="7D98A5EE" w:rsidP="7D98A5EE">
      <w:pPr>
        <w:spacing w:line="240" w:lineRule="auto"/>
        <w:rPr>
          <w:rFonts w:ascii="Times New Roman" w:hAnsi="Times New Roman" w:cs="Times New Roman"/>
          <w:sz w:val="24"/>
          <w:szCs w:val="24"/>
        </w:rPr>
      </w:pPr>
      <w:r w:rsidRPr="7D98A5EE">
        <w:rPr>
          <w:rFonts w:ascii="Times New Roman" w:hAnsi="Times New Roman" w:cs="Times New Roman"/>
          <w:sz w:val="24"/>
          <w:szCs w:val="24"/>
        </w:rPr>
        <w:t xml:space="preserve">Students may struggle a bit with the larger process here; try to tie back to earlier discussions (could this have happened by random chance alone) as much as possible and focus on the underlying reasoning.  You will also need to decide what to use for the statistic. For younger students, a simple statistic such as </w:t>
      </w:r>
      <w:r w:rsidRPr="7D98A5EE">
        <w:rPr>
          <w:rFonts w:ascii="Times New Roman" w:hAnsi="Times New Roman" w:cs="Times New Roman"/>
          <w:i/>
          <w:iCs/>
          <w:sz w:val="24"/>
          <w:szCs w:val="24"/>
        </w:rPr>
        <w:t xml:space="preserve">max – min </w:t>
      </w:r>
      <w:r w:rsidRPr="7D98A5EE">
        <w:rPr>
          <w:rFonts w:ascii="Times New Roman" w:hAnsi="Times New Roman" w:cs="Times New Roman"/>
          <w:sz w:val="24"/>
          <w:szCs w:val="24"/>
        </w:rPr>
        <w:t xml:space="preserve">or even </w:t>
      </w:r>
      <w:r w:rsidRPr="7D98A5EE">
        <w:rPr>
          <w:rFonts w:ascii="Times New Roman" w:hAnsi="Times New Roman" w:cs="Times New Roman"/>
          <w:i/>
          <w:iCs/>
          <w:sz w:val="24"/>
          <w:szCs w:val="24"/>
        </w:rPr>
        <w:t xml:space="preserve">max tally </w:t>
      </w:r>
      <w:r w:rsidRPr="7D98A5EE">
        <w:rPr>
          <w:rFonts w:ascii="Times New Roman" w:hAnsi="Times New Roman" w:cs="Times New Roman"/>
          <w:sz w:val="24"/>
          <w:szCs w:val="24"/>
        </w:rPr>
        <w:t>should suffice, but will still take some explaining of how it summarizes the differences among the day of the week categories.</w:t>
      </w:r>
    </w:p>
    <w:p w14:paraId="5D3BA0B7" w14:textId="62947171" w:rsidR="01A92FA4" w:rsidRDefault="01A92FA4" w:rsidP="01A92FA4">
      <w:pPr>
        <w:spacing w:line="240" w:lineRule="auto"/>
        <w:rPr>
          <w:rFonts w:ascii="Times New Roman" w:hAnsi="Times New Roman" w:cs="Times New Roman"/>
        </w:rPr>
      </w:pPr>
    </w:p>
    <w:p w14:paraId="1CF28774" w14:textId="54CE55F8" w:rsidR="00AF5892" w:rsidRDefault="00AF5892" w:rsidP="00453019">
      <w:pPr>
        <w:spacing w:line="240" w:lineRule="auto"/>
        <w:rPr>
          <w:rFonts w:ascii="Times New Roman" w:hAnsi="Times New Roman" w:cs="Times New Roman"/>
          <w:b/>
          <w:bCs/>
          <w:sz w:val="24"/>
          <w:szCs w:val="24"/>
        </w:rPr>
      </w:pPr>
      <w:r>
        <w:rPr>
          <w:rFonts w:ascii="Times New Roman" w:hAnsi="Times New Roman" w:cs="Times New Roman"/>
          <w:b/>
          <w:bCs/>
          <w:sz w:val="24"/>
          <w:szCs w:val="24"/>
        </w:rPr>
        <w:t>Task 5</w:t>
      </w:r>
    </w:p>
    <w:p w14:paraId="0AC4EC94" w14:textId="2C0EA08B" w:rsidR="00AF5892" w:rsidRDefault="00AF5892" w:rsidP="00453019">
      <w:pPr>
        <w:spacing w:line="240" w:lineRule="auto"/>
        <w:rPr>
          <w:rFonts w:ascii="Times New Roman" w:hAnsi="Times New Roman" w:cs="Times New Roman"/>
          <w:b/>
          <w:bCs/>
          <w:sz w:val="24"/>
          <w:szCs w:val="24"/>
        </w:rPr>
      </w:pPr>
    </w:p>
    <w:p w14:paraId="42DF2021" w14:textId="729474B9" w:rsidR="00C54181" w:rsidRDefault="789E6055" w:rsidP="5DF84E74">
      <w:pPr>
        <w:spacing w:line="240" w:lineRule="auto"/>
        <w:rPr>
          <w:rFonts w:ascii="Times New Roman" w:hAnsi="Times New Roman" w:cs="Times New Roman"/>
          <w:sz w:val="24"/>
          <w:szCs w:val="24"/>
        </w:rPr>
      </w:pPr>
      <w:r w:rsidRPr="789E6055">
        <w:rPr>
          <w:rFonts w:ascii="Times New Roman" w:hAnsi="Times New Roman" w:cs="Times New Roman"/>
          <w:sz w:val="24"/>
          <w:szCs w:val="24"/>
        </w:rPr>
        <w:t xml:space="preserve">End this series of lessons by revisiting the Penny Drops data we gathered in </w:t>
      </w:r>
      <w:r w:rsidRPr="789E6055">
        <w:rPr>
          <w:rFonts w:ascii="Times New Roman" w:hAnsi="Times New Roman" w:cs="Times New Roman"/>
          <w:i/>
          <w:iCs/>
          <w:sz w:val="24"/>
          <w:szCs w:val="24"/>
        </w:rPr>
        <w:t xml:space="preserve">How Random is That? Day </w:t>
      </w:r>
      <w:r w:rsidRPr="789E6055">
        <w:rPr>
          <w:rFonts w:ascii="Times New Roman" w:hAnsi="Times New Roman" w:cs="Times New Roman"/>
          <w:sz w:val="24"/>
          <w:szCs w:val="24"/>
        </w:rPr>
        <w:t>2. Remind students how we collected these data:</w:t>
      </w:r>
    </w:p>
    <w:p w14:paraId="650915E6" w14:textId="02763DD2" w:rsidR="00C54181" w:rsidRPr="00C54181" w:rsidRDefault="5DF84E74" w:rsidP="00C54181">
      <w:pPr>
        <w:pStyle w:val="ListParagraph"/>
        <w:numPr>
          <w:ilvl w:val="0"/>
          <w:numId w:val="14"/>
        </w:numPr>
        <w:spacing w:line="240" w:lineRule="auto"/>
        <w:rPr>
          <w:rFonts w:ascii="Times New Roman" w:hAnsi="Times New Roman" w:cs="Times New Roman"/>
          <w:sz w:val="24"/>
          <w:szCs w:val="24"/>
        </w:rPr>
      </w:pPr>
      <w:r w:rsidRPr="5DF84E74">
        <w:rPr>
          <w:rFonts w:ascii="Times New Roman" w:hAnsi="Times New Roman" w:cs="Times New Roman"/>
          <w:sz w:val="24"/>
          <w:szCs w:val="24"/>
        </w:rPr>
        <w:t>Remember when we collected data on number of drops of water you can fit on the head of a penny, wanting to compare regular water to soap</w:t>
      </w:r>
      <w:r w:rsidR="00C264C2">
        <w:rPr>
          <w:rFonts w:ascii="Times New Roman" w:hAnsi="Times New Roman" w:cs="Times New Roman"/>
          <w:sz w:val="24"/>
          <w:szCs w:val="24"/>
        </w:rPr>
        <w:t>y</w:t>
      </w:r>
      <w:r w:rsidRPr="5DF84E74">
        <w:rPr>
          <w:rFonts w:ascii="Times New Roman" w:hAnsi="Times New Roman" w:cs="Times New Roman"/>
          <w:sz w:val="24"/>
          <w:szCs w:val="24"/>
        </w:rPr>
        <w:t xml:space="preserve"> water. We randomized which pennies would get which type of water. One </w:t>
      </w:r>
      <w:r w:rsidR="00C264C2">
        <w:rPr>
          <w:rFonts w:ascii="Times New Roman" w:hAnsi="Times New Roman" w:cs="Times New Roman"/>
          <w:sz w:val="24"/>
          <w:szCs w:val="24"/>
        </w:rPr>
        <w:t>of the sets of</w:t>
      </w:r>
      <w:r w:rsidRPr="5DF84E74">
        <w:rPr>
          <w:rFonts w:ascii="Times New Roman" w:hAnsi="Times New Roman" w:cs="Times New Roman"/>
          <w:sz w:val="24"/>
          <w:szCs w:val="24"/>
        </w:rPr>
        <w:t xml:space="preserve"> outcomes showed a higher mean for the plain water, but could this have just been by random chance? Maybe if we just mixed up the results at random, we would see a similar difference in the </w:t>
      </w:r>
      <w:r w:rsidR="00C264C2">
        <w:rPr>
          <w:rFonts w:ascii="Times New Roman" w:hAnsi="Times New Roman" w:cs="Times New Roman"/>
          <w:sz w:val="24"/>
          <w:szCs w:val="24"/>
        </w:rPr>
        <w:t>groups</w:t>
      </w:r>
      <w:r w:rsidRPr="5DF84E74">
        <w:rPr>
          <w:rFonts w:ascii="Times New Roman" w:hAnsi="Times New Roman" w:cs="Times New Roman"/>
          <w:sz w:val="24"/>
          <w:szCs w:val="24"/>
        </w:rPr>
        <w:t>?</w:t>
      </w:r>
    </w:p>
    <w:p w14:paraId="2D47F235" w14:textId="77777777" w:rsidR="00C264C2" w:rsidRDefault="00C264C2" w:rsidP="01A92FA4">
      <w:pPr>
        <w:spacing w:line="240" w:lineRule="auto"/>
        <w:rPr>
          <w:rFonts w:ascii="Times New Roman" w:hAnsi="Times New Roman" w:cs="Times New Roman"/>
          <w:sz w:val="24"/>
          <w:szCs w:val="24"/>
        </w:rPr>
      </w:pPr>
    </w:p>
    <w:p w14:paraId="6F90A915" w14:textId="6CE6EA1F" w:rsidR="00C54181" w:rsidRDefault="789E6055" w:rsidP="01A92FA4">
      <w:pPr>
        <w:spacing w:line="240" w:lineRule="auto"/>
        <w:rPr>
          <w:rFonts w:ascii="Times New Roman" w:hAnsi="Times New Roman" w:cs="Times New Roman"/>
          <w:sz w:val="24"/>
          <w:szCs w:val="24"/>
        </w:rPr>
      </w:pPr>
      <w:r w:rsidRPr="789E6055">
        <w:rPr>
          <w:rFonts w:ascii="Times New Roman" w:hAnsi="Times New Roman" w:cs="Times New Roman"/>
          <w:sz w:val="24"/>
          <w:szCs w:val="24"/>
        </w:rPr>
        <w:t>First they will be provided with this set of outcomes:</w:t>
      </w:r>
    </w:p>
    <w:p w14:paraId="17E65AF9" w14:textId="7B3CBD1F" w:rsidR="00C54181" w:rsidRDefault="00C54181" w:rsidP="00C54181">
      <w:pPr>
        <w:spacing w:line="240" w:lineRule="auto"/>
        <w:rPr>
          <w:rFonts w:ascii="Times New Roman" w:hAnsi="Times New Roman" w:cs="Times New Roman"/>
          <w:bCs/>
          <w:sz w:val="24"/>
          <w:szCs w:val="24"/>
        </w:rPr>
      </w:pPr>
    </w:p>
    <w:p w14:paraId="64305714" w14:textId="273D3972" w:rsidR="00C54181" w:rsidRDefault="00C54181" w:rsidP="00C54181">
      <w:pPr>
        <w:spacing w:line="240"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72D184A1" wp14:editId="4C1EF30C">
            <wp:extent cx="4953000" cy="4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2-25 at 12.47.19 AM.png"/>
                    <pic:cNvPicPr/>
                  </pic:nvPicPr>
                  <pic:blipFill>
                    <a:blip r:embed="rId19">
                      <a:extLst>
                        <a:ext uri="{28A0092B-C50C-407E-A947-70E740481C1C}">
                          <a14:useLocalDpi xmlns:a14="http://schemas.microsoft.com/office/drawing/2010/main" val="0"/>
                        </a:ext>
                      </a:extLst>
                    </a:blip>
                    <a:stretch>
                      <a:fillRect/>
                    </a:stretch>
                  </pic:blipFill>
                  <pic:spPr>
                    <a:xfrm>
                      <a:off x="0" y="0"/>
                      <a:ext cx="4953000" cy="406400"/>
                    </a:xfrm>
                    <a:prstGeom prst="rect">
                      <a:avLst/>
                    </a:prstGeom>
                  </pic:spPr>
                </pic:pic>
              </a:graphicData>
            </a:graphic>
          </wp:inline>
        </w:drawing>
      </w:r>
    </w:p>
    <w:p w14:paraId="1120547A" w14:textId="77777777" w:rsidR="00C54181" w:rsidRPr="00C54181" w:rsidRDefault="00C54181" w:rsidP="00C54181">
      <w:pPr>
        <w:spacing w:line="240" w:lineRule="auto"/>
        <w:rPr>
          <w:rFonts w:ascii="Times New Roman" w:hAnsi="Times New Roman" w:cs="Times New Roman"/>
          <w:bCs/>
          <w:sz w:val="24"/>
          <w:szCs w:val="24"/>
        </w:rPr>
      </w:pPr>
    </w:p>
    <w:p w14:paraId="2D6F1BD7" w14:textId="39B21BC1" w:rsidR="00470BEC" w:rsidRDefault="00470BEC" w:rsidP="00453019">
      <w:pPr>
        <w:spacing w:line="240" w:lineRule="auto"/>
        <w:rPr>
          <w:rFonts w:ascii="Times New Roman" w:hAnsi="Times New Roman" w:cs="Times New Roman"/>
          <w:bCs/>
          <w:sz w:val="24"/>
          <w:szCs w:val="24"/>
        </w:rPr>
      </w:pPr>
      <w:r w:rsidRPr="00470BEC">
        <w:rPr>
          <w:rFonts w:ascii="Times New Roman" w:hAnsi="Times New Roman" w:cs="Times New Roman"/>
          <w:bCs/>
          <w:noProof/>
          <w:sz w:val="24"/>
          <w:szCs w:val="24"/>
        </w:rPr>
        <w:drawing>
          <wp:anchor distT="0" distB="0" distL="114300" distR="114300" simplePos="0" relativeHeight="251659264" behindDoc="0" locked="0" layoutInCell="1" allowOverlap="1" wp14:anchorId="58A71A84" wp14:editId="1DB1118C">
            <wp:simplePos x="0" y="0"/>
            <wp:positionH relativeFrom="column">
              <wp:posOffset>0</wp:posOffset>
            </wp:positionH>
            <wp:positionV relativeFrom="paragraph">
              <wp:posOffset>-635</wp:posOffset>
            </wp:positionV>
            <wp:extent cx="5943600" cy="85026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0"/>
                    <a:stretch>
                      <a:fillRect/>
                    </a:stretch>
                  </pic:blipFill>
                  <pic:spPr>
                    <a:xfrm>
                      <a:off x="0" y="0"/>
                      <a:ext cx="5943600" cy="850265"/>
                    </a:xfrm>
                    <a:prstGeom prst="rect">
                      <a:avLst/>
                    </a:prstGeom>
                  </pic:spPr>
                </pic:pic>
              </a:graphicData>
            </a:graphic>
          </wp:anchor>
        </w:drawing>
      </w:r>
    </w:p>
    <w:p w14:paraId="58DCFF50" w14:textId="77777777" w:rsidR="00470BEC" w:rsidRDefault="00470BEC" w:rsidP="00453019">
      <w:pPr>
        <w:spacing w:line="240" w:lineRule="auto"/>
        <w:rPr>
          <w:rFonts w:ascii="Times New Roman" w:hAnsi="Times New Roman" w:cs="Times New Roman"/>
          <w:bCs/>
          <w:sz w:val="24"/>
          <w:szCs w:val="24"/>
        </w:rPr>
      </w:pPr>
    </w:p>
    <w:p w14:paraId="7523DE84" w14:textId="0EE928FE" w:rsidR="007A23AC" w:rsidRDefault="7D98A5EE" w:rsidP="7D98A5EE">
      <w:pPr>
        <w:spacing w:line="240" w:lineRule="auto"/>
        <w:rPr>
          <w:rFonts w:ascii="Times New Roman" w:hAnsi="Times New Roman" w:cs="Times New Roman"/>
          <w:sz w:val="24"/>
          <w:szCs w:val="24"/>
        </w:rPr>
      </w:pPr>
      <w:r w:rsidRPr="7D98A5EE">
        <w:rPr>
          <w:rFonts w:ascii="Times New Roman" w:hAnsi="Times New Roman" w:cs="Times New Roman"/>
          <w:sz w:val="24"/>
          <w:szCs w:val="24"/>
        </w:rPr>
        <w:lastRenderedPageBreak/>
        <w:t xml:space="preserve">In part (c), they will use the </w:t>
      </w:r>
      <w:hyperlink r:id="rId21">
        <w:r w:rsidRPr="7D98A5EE">
          <w:rPr>
            <w:rStyle w:val="Hyperlink"/>
            <w:sz w:val="24"/>
            <w:szCs w:val="24"/>
          </w:rPr>
          <w:t>Penny Drops Applet</w:t>
        </w:r>
      </w:hyperlink>
      <w:r w:rsidRPr="7D98A5EE">
        <w:rPr>
          <w:sz w:val="24"/>
          <w:szCs w:val="24"/>
        </w:rPr>
        <w:t xml:space="preserve"> </w:t>
      </w:r>
      <w:r w:rsidRPr="7D98A5EE">
        <w:rPr>
          <w:rFonts w:ascii="Times New Roman" w:hAnsi="Times New Roman" w:cs="Times New Roman"/>
          <w:sz w:val="24"/>
          <w:szCs w:val="24"/>
        </w:rPr>
        <w:t>and data they gathered in the penny experiment (Day 2) to conduct a simulation based on our observations.</w:t>
      </w:r>
    </w:p>
    <w:p w14:paraId="43111A64" w14:textId="2EFCAE76" w:rsidR="00C264C2" w:rsidRDefault="00C264C2" w:rsidP="7D98A5EE">
      <w:pPr>
        <w:spacing w:line="240" w:lineRule="auto"/>
        <w:rPr>
          <w:rFonts w:ascii="Times New Roman" w:hAnsi="Times New Roman" w:cs="Times New Roman"/>
          <w:sz w:val="24"/>
          <w:szCs w:val="24"/>
        </w:rPr>
      </w:pPr>
    </w:p>
    <w:p w14:paraId="650BF91A" w14:textId="235F30FB" w:rsidR="00C264C2" w:rsidRDefault="7D98A5EE" w:rsidP="7D98A5EE">
      <w:pPr>
        <w:spacing w:line="240" w:lineRule="auto"/>
        <w:rPr>
          <w:rFonts w:ascii="Times New Roman" w:hAnsi="Times New Roman" w:cs="Times New Roman"/>
          <w:sz w:val="24"/>
          <w:szCs w:val="24"/>
        </w:rPr>
      </w:pPr>
      <w:r w:rsidRPr="7D98A5EE">
        <w:rPr>
          <w:rFonts w:ascii="Times New Roman" w:hAnsi="Times New Roman" w:cs="Times New Roman"/>
          <w:sz w:val="24"/>
          <w:szCs w:val="24"/>
        </w:rPr>
        <w:t xml:space="preserve">We asked students how they could simulate the mixing up of the results at random.  Through class discussion we developed a plan to write the number of drops of water on index cards and shuffle up the index cards, randomly dealing six to represent each treatment group.  Each student carried out one repetition, computed the difference in group means and shared their results. </w:t>
      </w:r>
    </w:p>
    <w:p w14:paraId="32AD261E" w14:textId="4459C02F" w:rsidR="01A92FA4" w:rsidRDefault="01A92FA4" w:rsidP="4E2A893E">
      <w:pPr>
        <w:spacing w:line="240" w:lineRule="auto"/>
        <w:rPr>
          <w:rFonts w:ascii="Times New Roman" w:hAnsi="Times New Roman" w:cs="Times New Roman"/>
          <w:sz w:val="24"/>
          <w:szCs w:val="24"/>
        </w:rPr>
      </w:pPr>
    </w:p>
    <w:p w14:paraId="7A891DBE" w14:textId="7961E7F7" w:rsidR="00C264C2" w:rsidRDefault="00C264C2" w:rsidP="7D98A5EE">
      <w:pPr>
        <w:spacing w:line="240" w:lineRule="auto"/>
        <w:rPr>
          <w:rFonts w:ascii="Times New Roman" w:hAnsi="Times New Roman" w:cs="Times New Roman"/>
          <w:sz w:val="24"/>
          <w:szCs w:val="24"/>
        </w:rPr>
      </w:pPr>
      <w:r>
        <w:rPr>
          <w:noProof/>
        </w:rPr>
        <w:drawing>
          <wp:inline distT="0" distB="0" distL="0" distR="0" wp14:anchorId="1656531A" wp14:editId="6970D478">
            <wp:extent cx="6067424" cy="2768263"/>
            <wp:effectExtent l="0" t="0" r="0" b="0"/>
            <wp:docPr id="1610666954" name="Picture 1610666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666954"/>
                    <pic:cNvPicPr/>
                  </pic:nvPicPr>
                  <pic:blipFill>
                    <a:blip r:embed="rId22">
                      <a:extLst>
                        <a:ext uri="{28A0092B-C50C-407E-A947-70E740481C1C}">
                          <a14:useLocalDpi xmlns:a14="http://schemas.microsoft.com/office/drawing/2010/main" val="0"/>
                        </a:ext>
                      </a:extLst>
                    </a:blip>
                    <a:stretch>
                      <a:fillRect/>
                    </a:stretch>
                  </pic:blipFill>
                  <pic:spPr>
                    <a:xfrm>
                      <a:off x="0" y="0"/>
                      <a:ext cx="6067424" cy="2768263"/>
                    </a:xfrm>
                    <a:prstGeom prst="rect">
                      <a:avLst/>
                    </a:prstGeom>
                  </pic:spPr>
                </pic:pic>
              </a:graphicData>
            </a:graphic>
          </wp:inline>
        </w:drawing>
      </w:r>
    </w:p>
    <w:p w14:paraId="3C0CF3FE" w14:textId="57F91FE1" w:rsidR="00793676" w:rsidRDefault="00793676" w:rsidP="7D98A5EE">
      <w:pPr>
        <w:spacing w:line="240" w:lineRule="auto"/>
        <w:rPr>
          <w:rFonts w:ascii="Times New Roman" w:hAnsi="Times New Roman" w:cs="Times New Roman"/>
          <w:sz w:val="24"/>
          <w:szCs w:val="24"/>
        </w:rPr>
      </w:pPr>
    </w:p>
    <w:p w14:paraId="041E62CB" w14:textId="77777777" w:rsidR="00793676" w:rsidRDefault="00793676" w:rsidP="00793676">
      <w:pPr>
        <w:spacing w:line="240" w:lineRule="auto"/>
        <w:rPr>
          <w:rFonts w:ascii="Times New Roman" w:hAnsi="Times New Roman" w:cs="Times New Roman"/>
          <w:bCs/>
          <w:sz w:val="24"/>
          <w:szCs w:val="24"/>
        </w:rPr>
      </w:pPr>
    </w:p>
    <w:p w14:paraId="32B78DA1" w14:textId="3AF3CB79" w:rsidR="00C264C2" w:rsidRPr="00793676" w:rsidRDefault="00793676" w:rsidP="7D98A5EE">
      <w:pPr>
        <w:spacing w:line="240" w:lineRule="auto"/>
        <w:rPr>
          <w:rFonts w:ascii="Times New Roman" w:hAnsi="Times New Roman" w:cs="Times New Roman"/>
          <w:bCs/>
          <w:sz w:val="24"/>
          <w:szCs w:val="24"/>
        </w:rPr>
      </w:pPr>
      <w:r w:rsidRPr="00793676">
        <w:rPr>
          <w:rFonts w:ascii="Times New Roman" w:hAnsi="Times New Roman" w:cs="Times New Roman"/>
          <w:sz w:val="24"/>
          <w:szCs w:val="24"/>
        </w:rPr>
        <w:t xml:space="preserve">Then we demonstrated using this </w:t>
      </w:r>
      <w:hyperlink r:id="rId23">
        <w:r w:rsidRPr="00793676">
          <w:rPr>
            <w:rStyle w:val="Hyperlink"/>
            <w:sz w:val="24"/>
            <w:szCs w:val="24"/>
          </w:rPr>
          <w:t>applet</w:t>
        </w:r>
      </w:hyperlink>
      <w:r w:rsidRPr="00793676">
        <w:rPr>
          <w:rFonts w:ascii="Times New Roman" w:hAnsi="Times New Roman" w:cs="Times New Roman"/>
          <w:sz w:val="24"/>
          <w:szCs w:val="24"/>
        </w:rPr>
        <w:t xml:space="preserve"> to carry out many more repetitions of the random shuffling process.</w:t>
      </w:r>
      <w:r w:rsidRPr="00793676">
        <w:rPr>
          <w:rFonts w:ascii="Times New Roman" w:hAnsi="Times New Roman" w:cs="Times New Roman"/>
          <w:bCs/>
          <w:sz w:val="24"/>
          <w:szCs w:val="24"/>
        </w:rPr>
        <w:t xml:space="preserve">  </w:t>
      </w:r>
      <w:r w:rsidR="7D98A5EE" w:rsidRPr="00793676">
        <w:rPr>
          <w:rFonts w:ascii="Times New Roman" w:hAnsi="Times New Roman" w:cs="Times New Roman"/>
          <w:sz w:val="24"/>
          <w:szCs w:val="24"/>
        </w:rPr>
        <w:t xml:space="preserve">This allowed us to demonstrate that for this first </w:t>
      </w:r>
      <w:hyperlink r:id="rId24">
        <w:r w:rsidR="7D98A5EE" w:rsidRPr="00793676">
          <w:rPr>
            <w:rStyle w:val="Hyperlink"/>
            <w:sz w:val="24"/>
            <w:szCs w:val="24"/>
          </w:rPr>
          <w:t>dataset</w:t>
        </w:r>
      </w:hyperlink>
      <w:r w:rsidR="7D98A5EE" w:rsidRPr="00793676">
        <w:rPr>
          <w:rFonts w:ascii="Times New Roman" w:hAnsi="Times New Roman" w:cs="Times New Roman"/>
          <w:sz w:val="24"/>
          <w:szCs w:val="24"/>
        </w:rPr>
        <w:t>, it would be very unlikely to find a difference in the group means as large as 11.17 simply due to an unlucky random assignment.</w:t>
      </w:r>
    </w:p>
    <w:p w14:paraId="32DE6ECB" w14:textId="04A40423" w:rsidR="4E2A893E" w:rsidRPr="00793676" w:rsidRDefault="4E2A893E" w:rsidP="4E2A893E">
      <w:pPr>
        <w:spacing w:line="240" w:lineRule="auto"/>
        <w:rPr>
          <w:rFonts w:ascii="Times New Roman" w:hAnsi="Times New Roman" w:cs="Times New Roman"/>
          <w:sz w:val="24"/>
          <w:szCs w:val="24"/>
        </w:rPr>
      </w:pPr>
    </w:p>
    <w:p w14:paraId="0ADF54BE" w14:textId="47C331C4" w:rsidR="00C264C2" w:rsidRPr="00793676" w:rsidRDefault="00C264C2" w:rsidP="00C264C2">
      <w:pPr>
        <w:spacing w:line="240" w:lineRule="auto"/>
        <w:jc w:val="center"/>
        <w:rPr>
          <w:rFonts w:ascii="Times New Roman" w:hAnsi="Times New Roman" w:cs="Times New Roman"/>
          <w:sz w:val="24"/>
          <w:szCs w:val="24"/>
        </w:rPr>
      </w:pPr>
      <w:r w:rsidRPr="00793676">
        <w:rPr>
          <w:noProof/>
          <w:sz w:val="24"/>
          <w:szCs w:val="24"/>
        </w:rPr>
        <w:drawing>
          <wp:inline distT="0" distB="0" distL="0" distR="0" wp14:anchorId="3AA128BC" wp14:editId="53A48AFD">
            <wp:extent cx="3162300"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62300" cy="2590800"/>
                    </a:xfrm>
                    <a:prstGeom prst="rect">
                      <a:avLst/>
                    </a:prstGeom>
                  </pic:spPr>
                </pic:pic>
              </a:graphicData>
            </a:graphic>
          </wp:inline>
        </w:drawing>
      </w:r>
    </w:p>
    <w:p w14:paraId="588DF7CC" w14:textId="596835EF" w:rsidR="00C264C2" w:rsidRDefault="00C264C2" w:rsidP="00C264C2">
      <w:pPr>
        <w:spacing w:line="240" w:lineRule="auto"/>
        <w:rPr>
          <w:rFonts w:ascii="Times New Roman" w:hAnsi="Times New Roman" w:cs="Times New Roman"/>
        </w:rPr>
      </w:pPr>
    </w:p>
    <w:p w14:paraId="0DE9F016" w14:textId="104397E5" w:rsidR="00C264C2" w:rsidRDefault="7D98A5EE" w:rsidP="20A4EEC3">
      <w:pPr>
        <w:spacing w:line="240" w:lineRule="auto"/>
        <w:rPr>
          <w:rFonts w:ascii="Times New Roman" w:hAnsi="Times New Roman" w:cs="Times New Roman"/>
        </w:rPr>
      </w:pPr>
      <w:r w:rsidRPr="7D98A5EE">
        <w:rPr>
          <w:rFonts w:ascii="Times New Roman" w:hAnsi="Times New Roman" w:cs="Times New Roman"/>
        </w:rPr>
        <w:t xml:space="preserve">This process can be repeated for another </w:t>
      </w:r>
      <w:hyperlink r:id="rId26">
        <w:r w:rsidRPr="7D98A5EE">
          <w:rPr>
            <w:rStyle w:val="Hyperlink"/>
          </w:rPr>
          <w:t>dataset</w:t>
        </w:r>
      </w:hyperlink>
      <w:r w:rsidR="00793676">
        <w:rPr>
          <w:rFonts w:ascii="Times New Roman" w:hAnsi="Times New Roman" w:cs="Times New Roman"/>
        </w:rPr>
        <w:t xml:space="preserve"> (e.g., another set of student results from when they carried out the study)</w:t>
      </w:r>
      <w:r w:rsidRPr="7D98A5EE">
        <w:rPr>
          <w:rFonts w:ascii="Times New Roman" w:hAnsi="Times New Roman" w:cs="Times New Roman"/>
        </w:rPr>
        <w:t xml:space="preserve"> where the observed difference isn’t nearly as compelling.   </w:t>
      </w:r>
    </w:p>
    <w:p w14:paraId="22346888" w14:textId="3E6AB1CE" w:rsidR="4E2A893E" w:rsidRDefault="4E2A893E" w:rsidP="4E2A893E">
      <w:pPr>
        <w:spacing w:line="240" w:lineRule="auto"/>
        <w:rPr>
          <w:rFonts w:ascii="Times New Roman" w:hAnsi="Times New Roman" w:cs="Times New Roman"/>
        </w:rPr>
      </w:pPr>
    </w:p>
    <w:p w14:paraId="4F119D0D" w14:textId="073D2780" w:rsidR="00C264C2" w:rsidRDefault="00C264C2" w:rsidP="00C264C2">
      <w:pPr>
        <w:spacing w:line="240" w:lineRule="auto"/>
        <w:rPr>
          <w:noProof/>
        </w:rPr>
      </w:pPr>
      <w:r>
        <w:rPr>
          <w:noProof/>
        </w:rPr>
        <w:drawing>
          <wp:inline distT="0" distB="0" distL="0" distR="0" wp14:anchorId="482876CE" wp14:editId="2A0B8F58">
            <wp:extent cx="2454063" cy="19431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63619" cy="1950666"/>
                    </a:xfrm>
                    <a:prstGeom prst="rect">
                      <a:avLst/>
                    </a:prstGeom>
                  </pic:spPr>
                </pic:pic>
              </a:graphicData>
            </a:graphic>
          </wp:inline>
        </w:drawing>
      </w:r>
      <w:r w:rsidRPr="00C264C2">
        <w:rPr>
          <w:noProof/>
        </w:rPr>
        <w:t xml:space="preserve"> </w:t>
      </w:r>
      <w:r>
        <w:rPr>
          <w:noProof/>
        </w:rPr>
        <w:drawing>
          <wp:inline distT="0" distB="0" distL="0" distR="0" wp14:anchorId="00D708A5" wp14:editId="2CDD8BA3">
            <wp:extent cx="2233104" cy="1857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56742" cy="1877036"/>
                    </a:xfrm>
                    <a:prstGeom prst="rect">
                      <a:avLst/>
                    </a:prstGeom>
                  </pic:spPr>
                </pic:pic>
              </a:graphicData>
            </a:graphic>
          </wp:inline>
        </w:drawing>
      </w:r>
    </w:p>
    <w:p w14:paraId="50210435" w14:textId="6F3B3DA7" w:rsidR="00C264C2" w:rsidRDefault="00C264C2" w:rsidP="00C264C2">
      <w:pPr>
        <w:spacing w:line="240" w:lineRule="auto"/>
        <w:rPr>
          <w:rFonts w:ascii="Times New Roman" w:hAnsi="Times New Roman" w:cs="Times New Roman"/>
        </w:rPr>
      </w:pPr>
      <w:r>
        <w:rPr>
          <w:noProof/>
        </w:rPr>
        <w:drawing>
          <wp:inline distT="0" distB="0" distL="0" distR="0" wp14:anchorId="27F9375D" wp14:editId="1ECDC2C1">
            <wp:extent cx="1885950" cy="685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85950" cy="685800"/>
                    </a:xfrm>
                    <a:prstGeom prst="rect">
                      <a:avLst/>
                    </a:prstGeom>
                  </pic:spPr>
                </pic:pic>
              </a:graphicData>
            </a:graphic>
          </wp:inline>
        </w:drawing>
      </w:r>
    </w:p>
    <w:p w14:paraId="4EB92D2C" w14:textId="4FD523C0" w:rsidR="00C264C2" w:rsidRDefault="00C264C2" w:rsidP="00C264C2">
      <w:pPr>
        <w:spacing w:line="240" w:lineRule="auto"/>
        <w:rPr>
          <w:rFonts w:ascii="Times New Roman" w:hAnsi="Times New Roman" w:cs="Times New Roman"/>
        </w:rPr>
      </w:pPr>
    </w:p>
    <w:p w14:paraId="3EC95923" w14:textId="34149AC3" w:rsidR="00C264C2" w:rsidRDefault="4E2A893E" w:rsidP="00C264C2">
      <w:pPr>
        <w:spacing w:line="240" w:lineRule="auto"/>
        <w:rPr>
          <w:rFonts w:ascii="Times New Roman" w:hAnsi="Times New Roman" w:cs="Times New Roman"/>
        </w:rPr>
      </w:pPr>
      <w:r w:rsidRPr="4E2A893E">
        <w:rPr>
          <w:rFonts w:ascii="Times New Roman" w:hAnsi="Times New Roman" w:cs="Times New Roman"/>
        </w:rPr>
        <w:t>The overall goal is to help students realize that they can use their knowledge of chance models to help decipher when a difference could be chalked up to random chance and when it provides convincing evidence that something other than random chance is at play.</w:t>
      </w:r>
    </w:p>
    <w:p w14:paraId="7AAACE79" w14:textId="05BFF218" w:rsidR="00C264C2" w:rsidRDefault="00C264C2" w:rsidP="00C264C2">
      <w:pPr>
        <w:spacing w:line="240" w:lineRule="auto"/>
        <w:rPr>
          <w:rFonts w:ascii="Times New Roman" w:hAnsi="Times New Roman" w:cs="Times New Roman"/>
        </w:rPr>
      </w:pPr>
    </w:p>
    <w:p w14:paraId="2FB73931" w14:textId="79F77B79" w:rsidR="00C264C2" w:rsidRPr="00C264C2" w:rsidRDefault="00C264C2" w:rsidP="00C264C2">
      <w:pPr>
        <w:spacing w:line="240" w:lineRule="auto"/>
        <w:rPr>
          <w:rFonts w:ascii="Times New Roman" w:hAnsi="Times New Roman" w:cs="Times New Roman"/>
        </w:rPr>
      </w:pPr>
      <w:r>
        <w:rPr>
          <w:rFonts w:ascii="Times New Roman" w:hAnsi="Times New Roman" w:cs="Times New Roman"/>
        </w:rPr>
        <w:t>These last few activities were largely demonstration in our elective course as we neared the end of our time together.  But we feel students were still about to make some sense of “How Random Was That!”  In final feedback from the students, the ESP testing and the water drops experiment appeared to be their favorites.</w:t>
      </w:r>
    </w:p>
    <w:p w14:paraId="0AEC9391" w14:textId="181FA296" w:rsidR="0A34A19A" w:rsidRDefault="0A34A19A" w:rsidP="0A34A19A">
      <w:pPr>
        <w:spacing w:line="240" w:lineRule="auto"/>
        <w:jc w:val="center"/>
      </w:pPr>
    </w:p>
    <w:p w14:paraId="463A10A3" w14:textId="77777777" w:rsidR="00453019" w:rsidRPr="008C69E2" w:rsidRDefault="5DF84E74" w:rsidP="00453019">
      <w:pPr>
        <w:spacing w:line="240" w:lineRule="auto"/>
        <w:jc w:val="center"/>
        <w:rPr>
          <w:rFonts w:ascii="Times New Roman" w:hAnsi="Times New Roman" w:cs="Times New Roman"/>
          <w:b/>
          <w:bCs/>
          <w:sz w:val="28"/>
          <w:szCs w:val="28"/>
        </w:rPr>
      </w:pPr>
      <w:r w:rsidRPr="5DF84E74">
        <w:rPr>
          <w:rFonts w:ascii="Times New Roman" w:hAnsi="Times New Roman" w:cs="Times New Roman"/>
          <w:b/>
          <w:bCs/>
          <w:sz w:val="28"/>
          <w:szCs w:val="28"/>
        </w:rPr>
        <w:t>Attached Materials</w:t>
      </w:r>
    </w:p>
    <w:p w14:paraId="65C5DE49" w14:textId="7B62315C" w:rsidR="5DF84E74" w:rsidRDefault="5DF84E74" w:rsidP="5DF84E74">
      <w:pPr>
        <w:spacing w:line="240" w:lineRule="auto"/>
        <w:ind w:left="60"/>
        <w:rPr>
          <w:rFonts w:ascii="Times New Roman" w:hAnsi="Times New Roman" w:cs="Times New Roman"/>
          <w:sz w:val="24"/>
          <w:szCs w:val="24"/>
        </w:rPr>
      </w:pPr>
    </w:p>
    <w:p w14:paraId="59650DDE" w14:textId="4A7E1980" w:rsidR="00AF5892" w:rsidRDefault="00AF5892" w:rsidP="00453019">
      <w:pPr>
        <w:pStyle w:val="ListParagraph"/>
        <w:numPr>
          <w:ilvl w:val="0"/>
          <w:numId w:val="8"/>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Time and date </w:t>
      </w:r>
      <w:hyperlink r:id="rId30" w:history="1">
        <w:r w:rsidR="00C54181">
          <w:rPr>
            <w:rStyle w:val="Hyperlink"/>
            <w:bCs/>
            <w:sz w:val="24"/>
            <w:szCs w:val="24"/>
          </w:rPr>
          <w:t>website</w:t>
        </w:r>
      </w:hyperlink>
    </w:p>
    <w:p w14:paraId="776679FF" w14:textId="7F637B51" w:rsidR="00AF5892" w:rsidRDefault="005B6182" w:rsidP="7D98A5EE">
      <w:pPr>
        <w:pStyle w:val="ListParagraph"/>
        <w:numPr>
          <w:ilvl w:val="0"/>
          <w:numId w:val="8"/>
        </w:numPr>
        <w:spacing w:line="240" w:lineRule="auto"/>
        <w:rPr>
          <w:rFonts w:asciiTheme="minorHAnsi" w:eastAsiaTheme="minorEastAsia" w:hAnsiTheme="minorHAnsi" w:cstheme="minorBidi"/>
          <w:sz w:val="24"/>
          <w:szCs w:val="24"/>
        </w:rPr>
      </w:pPr>
      <w:hyperlink r:id="rId31">
        <w:r w:rsidR="789E6055" w:rsidRPr="789E6055">
          <w:rPr>
            <w:rStyle w:val="Hyperlink"/>
          </w:rPr>
          <w:t>Birthday Applet</w:t>
        </w:r>
      </w:hyperlink>
      <w:r w:rsidR="789E6055" w:rsidRPr="789E6055">
        <w:rPr>
          <w:rStyle w:val="Hyperlink"/>
        </w:rPr>
        <w:t xml:space="preserve"> (Analyzing One-Way Tables)</w:t>
      </w:r>
    </w:p>
    <w:p w14:paraId="182623DF" w14:textId="1CEB6D94" w:rsidR="00AF5892" w:rsidRDefault="005B6182" w:rsidP="7D98A5EE">
      <w:pPr>
        <w:pStyle w:val="ListParagraph"/>
        <w:numPr>
          <w:ilvl w:val="0"/>
          <w:numId w:val="8"/>
        </w:numPr>
        <w:spacing w:line="240" w:lineRule="auto"/>
        <w:rPr>
          <w:rFonts w:asciiTheme="minorHAnsi" w:eastAsiaTheme="minorEastAsia" w:hAnsiTheme="minorHAnsi" w:cstheme="minorBidi"/>
          <w:sz w:val="24"/>
          <w:szCs w:val="24"/>
        </w:rPr>
      </w:pPr>
      <w:hyperlink r:id="rId32">
        <w:r w:rsidR="7D98A5EE" w:rsidRPr="7D98A5EE">
          <w:rPr>
            <w:rStyle w:val="Hyperlink"/>
            <w:sz w:val="24"/>
            <w:szCs w:val="24"/>
          </w:rPr>
          <w:t>Penny Drops Applet</w:t>
        </w:r>
      </w:hyperlink>
      <w:r w:rsidR="7D98A5EE" w:rsidRPr="7D98A5EE">
        <w:rPr>
          <w:rStyle w:val="Hyperlink"/>
          <w:sz w:val="24"/>
          <w:szCs w:val="24"/>
        </w:rPr>
        <w:t xml:space="preserve"> (Comparing Groups – Quantitative)</w:t>
      </w:r>
    </w:p>
    <w:p w14:paraId="3F9C0DB2" w14:textId="77777777" w:rsidR="00453019" w:rsidRDefault="00453019" w:rsidP="00453019">
      <w:pPr>
        <w:spacing w:line="240" w:lineRule="auto"/>
        <w:rPr>
          <w:rFonts w:ascii="Times New Roman" w:hAnsi="Times New Roman" w:cs="Times New Roman"/>
          <w:b/>
          <w:bCs/>
          <w:sz w:val="24"/>
          <w:szCs w:val="24"/>
        </w:rPr>
      </w:pPr>
    </w:p>
    <w:p w14:paraId="60C649FE" w14:textId="1AAD1FF8" w:rsidR="00453019" w:rsidRDefault="01A92FA4" w:rsidP="00453019">
      <w:pPr>
        <w:spacing w:line="240" w:lineRule="auto"/>
        <w:jc w:val="center"/>
        <w:rPr>
          <w:rFonts w:ascii="Times New Roman" w:hAnsi="Times New Roman" w:cs="Times New Roman"/>
          <w:b/>
          <w:bCs/>
          <w:sz w:val="28"/>
          <w:szCs w:val="28"/>
        </w:rPr>
      </w:pPr>
      <w:r w:rsidRPr="01A92FA4">
        <w:rPr>
          <w:rFonts w:ascii="Times New Roman" w:hAnsi="Times New Roman" w:cs="Times New Roman"/>
          <w:b/>
          <w:bCs/>
          <w:sz w:val="28"/>
          <w:szCs w:val="28"/>
        </w:rPr>
        <w:t xml:space="preserve">Reflections and Additional Recommendations </w:t>
      </w:r>
    </w:p>
    <w:p w14:paraId="3211776E" w14:textId="77777777" w:rsidR="00453019" w:rsidRPr="005034E5" w:rsidRDefault="00453019" w:rsidP="00453019">
      <w:pPr>
        <w:spacing w:line="240" w:lineRule="auto"/>
        <w:jc w:val="center"/>
        <w:rPr>
          <w:rFonts w:ascii="Times New Roman" w:hAnsi="Times New Roman" w:cs="Times New Roman"/>
          <w:b/>
          <w:bCs/>
          <w:sz w:val="24"/>
          <w:szCs w:val="24"/>
        </w:rPr>
      </w:pPr>
    </w:p>
    <w:p w14:paraId="7803D281" w14:textId="6D281C90" w:rsidR="00C91928" w:rsidRDefault="4E2A893E" w:rsidP="00084158">
      <w:pPr>
        <w:spacing w:line="240" w:lineRule="auto"/>
        <w:rPr>
          <w:rFonts w:ascii="Times New Roman" w:hAnsi="Times New Roman" w:cs="Times New Roman"/>
          <w:sz w:val="24"/>
          <w:szCs w:val="24"/>
        </w:rPr>
      </w:pPr>
      <w:r w:rsidRPr="4E2A893E">
        <w:rPr>
          <w:rFonts w:ascii="Times New Roman" w:hAnsi="Times New Roman" w:cs="Times New Roman"/>
          <w:sz w:val="24"/>
          <w:szCs w:val="24"/>
        </w:rPr>
        <w:t>When looking at the days of the week for birthdays, our small group did not have any Saturday birthdays. The main goal is to have students realize that this doesn’t not automatically guarantee that the probability of a Saturday birthday is smaller (as we had actually conjectured ahead of time), but could simply be an artifact of the small sample size. The simulation helps them investigate whether the observed data could have plausibly happened with equally likely days. This caution to not “jump to conclusions” is an important theme through these lessons.</w:t>
      </w:r>
    </w:p>
    <w:p w14:paraId="7E30F870" w14:textId="77777777" w:rsidR="00C91928" w:rsidRDefault="00C91928" w:rsidP="00084158">
      <w:pPr>
        <w:spacing w:line="240" w:lineRule="auto"/>
        <w:rPr>
          <w:rFonts w:ascii="Times New Roman" w:hAnsi="Times New Roman" w:cs="Times New Roman"/>
          <w:sz w:val="24"/>
          <w:szCs w:val="24"/>
        </w:rPr>
      </w:pPr>
    </w:p>
    <w:p w14:paraId="4E887871" w14:textId="12FA3E4F" w:rsidR="00084158" w:rsidRDefault="4E2A893E" w:rsidP="00084158">
      <w:pPr>
        <w:spacing w:line="240" w:lineRule="auto"/>
        <w:rPr>
          <w:rFonts w:ascii="Times New Roman" w:hAnsi="Times New Roman" w:cs="Times New Roman"/>
          <w:sz w:val="24"/>
          <w:szCs w:val="24"/>
        </w:rPr>
      </w:pPr>
      <w:r w:rsidRPr="4E2A893E">
        <w:rPr>
          <w:rFonts w:ascii="Times New Roman" w:hAnsi="Times New Roman" w:cs="Times New Roman"/>
          <w:sz w:val="24"/>
          <w:szCs w:val="24"/>
        </w:rPr>
        <w:t xml:space="preserve">In Task 5 (the penny drops), students still exhibited predominantly local views of the data - they were most concerned with which data point was theirs instead of viewing the graph from a more global perspective. However, when students were asked whether they could tell whether their observations happened by random chance or not, they had the idea of using index cards and shuffling them up – a key insight of modelling the randomness in the study design. We believe the tactile simulation has a very important role to help students understand the reasoning process. Students were able to generate a “null distribution” and see that the observed difference was at the high end of the distribution indicating that such an outcome was possible but not very </w:t>
      </w:r>
      <w:r w:rsidRPr="4E2A893E">
        <w:rPr>
          <w:rFonts w:ascii="Times New Roman" w:hAnsi="Times New Roman" w:cs="Times New Roman"/>
          <w:sz w:val="24"/>
          <w:szCs w:val="24"/>
        </w:rPr>
        <w:lastRenderedPageBreak/>
        <w:t xml:space="preserve">believable solely with “random shuffling.” Even though they still demonstrated some common misconceptions, we were pleasantly surprised at how well they seemed to apply the earlier informal inferential reasoning. By coming back to this task that was introduced in </w:t>
      </w:r>
      <w:r w:rsidRPr="4E2A893E">
        <w:rPr>
          <w:rFonts w:ascii="Times New Roman" w:hAnsi="Times New Roman" w:cs="Times New Roman"/>
          <w:i/>
          <w:iCs/>
          <w:sz w:val="24"/>
          <w:szCs w:val="24"/>
        </w:rPr>
        <w:t xml:space="preserve">How Random is That? Day 2, </w:t>
      </w:r>
      <w:r w:rsidRPr="4E2A893E">
        <w:rPr>
          <w:rFonts w:ascii="Times New Roman" w:hAnsi="Times New Roman" w:cs="Times New Roman"/>
          <w:sz w:val="24"/>
          <w:szCs w:val="24"/>
        </w:rPr>
        <w:t xml:space="preserve">we were able to gauge what the students had learned about randomness and variability through the series of lessons. Overall, the class was very engaged with this task as they were able to gather and draw conclusions from their own data. Actively learning and visualizing statistical concepts with the aid of technology gave them motivation to complete their own experiment (one they may see in middle school science courses as well). </w:t>
      </w:r>
    </w:p>
    <w:p w14:paraId="007307F2" w14:textId="3C905E2D" w:rsidR="4764F02F" w:rsidRDefault="4764F02F" w:rsidP="01A92FA4">
      <w:pPr>
        <w:tabs>
          <w:tab w:val="left" w:pos="6840"/>
        </w:tabs>
        <w:spacing w:line="240" w:lineRule="auto"/>
        <w:rPr>
          <w:rFonts w:ascii="Times New Roman" w:hAnsi="Times New Roman" w:cs="Times New Roman"/>
          <w:b/>
          <w:bCs/>
          <w:sz w:val="24"/>
          <w:szCs w:val="24"/>
        </w:rPr>
      </w:pPr>
    </w:p>
    <w:p w14:paraId="64C89587" w14:textId="74E1593C" w:rsidR="01A92FA4" w:rsidRDefault="01A92FA4" w:rsidP="01A92FA4">
      <w:pPr>
        <w:tabs>
          <w:tab w:val="left" w:pos="6840"/>
        </w:tabs>
        <w:spacing w:line="240" w:lineRule="auto"/>
        <w:rPr>
          <w:rFonts w:ascii="Times New Roman" w:hAnsi="Times New Roman" w:cs="Times New Roman"/>
          <w:b/>
          <w:bCs/>
          <w:sz w:val="24"/>
          <w:szCs w:val="24"/>
        </w:rPr>
      </w:pPr>
    </w:p>
    <w:p w14:paraId="15F43841" w14:textId="77777777" w:rsidR="00453019" w:rsidRPr="008C69E2" w:rsidRDefault="00453019" w:rsidP="00453019">
      <w:pPr>
        <w:spacing w:line="240" w:lineRule="auto"/>
        <w:jc w:val="center"/>
        <w:rPr>
          <w:rFonts w:ascii="Times New Roman" w:hAnsi="Times New Roman" w:cs="Times New Roman"/>
          <w:b/>
          <w:bCs/>
          <w:sz w:val="28"/>
          <w:szCs w:val="24"/>
        </w:rPr>
      </w:pPr>
      <w:r w:rsidRPr="009161B2">
        <w:rPr>
          <w:rFonts w:ascii="Times New Roman" w:hAnsi="Times New Roman" w:cs="Times New Roman"/>
          <w:b/>
          <w:bCs/>
          <w:sz w:val="28"/>
          <w:szCs w:val="24"/>
        </w:rPr>
        <w:t>References</w:t>
      </w:r>
    </w:p>
    <w:p w14:paraId="551EC14C" w14:textId="77777777" w:rsidR="00453019" w:rsidRDefault="00453019" w:rsidP="00453019">
      <w:pPr>
        <w:widowControl w:val="0"/>
        <w:autoSpaceDE w:val="0"/>
        <w:autoSpaceDN w:val="0"/>
        <w:adjustRightInd w:val="0"/>
        <w:spacing w:line="240" w:lineRule="auto"/>
        <w:rPr>
          <w:rFonts w:ascii="Times New Roman" w:hAnsi="Times New Roman" w:cs="Times New Roman"/>
          <w:sz w:val="24"/>
          <w:szCs w:val="24"/>
        </w:rPr>
      </w:pPr>
    </w:p>
    <w:p w14:paraId="27B6458E" w14:textId="738757FC" w:rsidR="20A4EEC3" w:rsidRDefault="20A4EEC3" w:rsidP="20A4EEC3">
      <w:pPr>
        <w:spacing w:line="240" w:lineRule="auto"/>
        <w:ind w:left="720" w:hanging="720"/>
      </w:pPr>
      <w:r w:rsidRPr="20A4EEC3">
        <w:rPr>
          <w:rFonts w:ascii="Times New Roman" w:hAnsi="Times New Roman" w:cs="Times New Roman"/>
          <w:sz w:val="24"/>
          <w:szCs w:val="24"/>
        </w:rPr>
        <w:t xml:space="preserve">American Statistical Association. (2020). </w:t>
      </w:r>
      <w:r w:rsidRPr="20A4EEC3">
        <w:rPr>
          <w:rFonts w:ascii="Times New Roman" w:hAnsi="Times New Roman" w:cs="Times New Roman"/>
          <w:i/>
          <w:iCs/>
          <w:sz w:val="24"/>
          <w:szCs w:val="24"/>
        </w:rPr>
        <w:t>Pre-K-12 Guidelines for Assessment and Instruction in Statistics Education II (GAISE I)</w:t>
      </w:r>
      <w:r w:rsidRPr="20A4EEC3">
        <w:rPr>
          <w:rFonts w:ascii="Times New Roman" w:hAnsi="Times New Roman" w:cs="Times New Roman"/>
          <w:sz w:val="24"/>
          <w:szCs w:val="24"/>
        </w:rPr>
        <w:t xml:space="preserve">. </w:t>
      </w:r>
      <w:hyperlink r:id="rId33">
        <w:r w:rsidRPr="20A4EEC3">
          <w:rPr>
            <w:rStyle w:val="Hyperlink"/>
            <w:sz w:val="24"/>
            <w:szCs w:val="24"/>
          </w:rPr>
          <w:t>https://www.amstat.org/asa/files/pdfs/GAISE/GAISEIIPreK-12_Full.pdf</w:t>
        </w:r>
      </w:hyperlink>
    </w:p>
    <w:p w14:paraId="23E7AE43" w14:textId="534CC201" w:rsidR="20A4EEC3" w:rsidRDefault="20A4EEC3" w:rsidP="20A4EEC3">
      <w:pPr>
        <w:spacing w:line="240" w:lineRule="auto"/>
        <w:ind w:left="720" w:hanging="720"/>
      </w:pPr>
      <w:r w:rsidRPr="20A4EEC3">
        <w:rPr>
          <w:rFonts w:ascii="Times New Roman" w:hAnsi="Times New Roman" w:cs="Times New Roman"/>
          <w:sz w:val="24"/>
          <w:szCs w:val="24"/>
        </w:rPr>
        <w:t xml:space="preserve">Chance, B. L. (2021). </w:t>
      </w:r>
      <w:r w:rsidRPr="20A4EEC3">
        <w:rPr>
          <w:rFonts w:ascii="Times New Roman" w:hAnsi="Times New Roman" w:cs="Times New Roman"/>
          <w:i/>
          <w:iCs/>
          <w:sz w:val="24"/>
          <w:szCs w:val="24"/>
        </w:rPr>
        <w:t>Rossman/Chance Applet Collection 2021</w:t>
      </w:r>
      <w:r w:rsidRPr="20A4EEC3">
        <w:rPr>
          <w:rFonts w:ascii="Times New Roman" w:hAnsi="Times New Roman" w:cs="Times New Roman"/>
          <w:sz w:val="24"/>
          <w:szCs w:val="24"/>
        </w:rPr>
        <w:t xml:space="preserve">. Rossman/Chance. </w:t>
      </w:r>
      <w:hyperlink r:id="rId34">
        <w:r w:rsidRPr="20A4EEC3">
          <w:rPr>
            <w:rStyle w:val="Hyperlink"/>
            <w:sz w:val="24"/>
            <w:szCs w:val="24"/>
          </w:rPr>
          <w:t>https://www.rossmanchance.com/applets/index2021.html</w:t>
        </w:r>
      </w:hyperlink>
    </w:p>
    <w:p w14:paraId="0CBCCD5B" w14:textId="45640325" w:rsidR="20A4EEC3" w:rsidRDefault="20A4EEC3" w:rsidP="20A4EEC3">
      <w:pPr>
        <w:spacing w:line="240" w:lineRule="auto"/>
        <w:ind w:left="720" w:hanging="720"/>
      </w:pPr>
      <w:r w:rsidRPr="20A4EEC3">
        <w:rPr>
          <w:rFonts w:ascii="Times New Roman" w:hAnsi="Times New Roman" w:cs="Times New Roman"/>
          <w:sz w:val="24"/>
          <w:szCs w:val="24"/>
        </w:rPr>
        <w:t xml:space="preserve">Grossman, S. (2014, February 16). 1 in 4 Americans Apparently Unaware the Earth Orbits the Sun. </w:t>
      </w:r>
      <w:r w:rsidRPr="20A4EEC3">
        <w:rPr>
          <w:rFonts w:ascii="Times New Roman" w:hAnsi="Times New Roman" w:cs="Times New Roman"/>
          <w:i/>
          <w:iCs/>
          <w:sz w:val="24"/>
          <w:szCs w:val="24"/>
        </w:rPr>
        <w:t>Time</w:t>
      </w:r>
      <w:r w:rsidRPr="20A4EEC3">
        <w:rPr>
          <w:rFonts w:ascii="Times New Roman" w:hAnsi="Times New Roman" w:cs="Times New Roman"/>
          <w:sz w:val="24"/>
          <w:szCs w:val="24"/>
        </w:rPr>
        <w:t xml:space="preserve">. </w:t>
      </w:r>
      <w:hyperlink r:id="rId35">
        <w:r w:rsidRPr="20A4EEC3">
          <w:rPr>
            <w:rStyle w:val="Hyperlink"/>
            <w:sz w:val="24"/>
            <w:szCs w:val="24"/>
          </w:rPr>
          <w:t>https://time.com/7809/1-in-4-americans-thinks-sun-orbits-earth/</w:t>
        </w:r>
      </w:hyperlink>
    </w:p>
    <w:p w14:paraId="4655C2BC" w14:textId="6BC10C54" w:rsidR="20A4EEC3" w:rsidRDefault="20A4EEC3" w:rsidP="20A4EEC3">
      <w:pPr>
        <w:spacing w:line="240" w:lineRule="auto"/>
        <w:ind w:left="720" w:hanging="720"/>
      </w:pPr>
      <w:r w:rsidRPr="20A4EEC3">
        <w:rPr>
          <w:rFonts w:ascii="Times New Roman" w:hAnsi="Times New Roman" w:cs="Times New Roman"/>
          <w:sz w:val="24"/>
          <w:szCs w:val="24"/>
        </w:rPr>
        <w:t xml:space="preserve">Jones, D. (2017, February 17). </w:t>
      </w:r>
      <w:r w:rsidRPr="20A4EEC3">
        <w:rPr>
          <w:rFonts w:ascii="Times New Roman" w:hAnsi="Times New Roman" w:cs="Times New Roman"/>
          <w:i/>
          <w:iCs/>
          <w:sz w:val="24"/>
          <w:szCs w:val="24"/>
        </w:rPr>
        <w:t>Sharing a Birthday: Technology-Supported Investigations in Middle School</w:t>
      </w:r>
      <w:r w:rsidRPr="20A4EEC3">
        <w:rPr>
          <w:rFonts w:ascii="Times New Roman" w:hAnsi="Times New Roman" w:cs="Times New Roman"/>
          <w:sz w:val="24"/>
          <w:szCs w:val="24"/>
        </w:rPr>
        <w:t xml:space="preserve">. Statistics Teacher. </w:t>
      </w:r>
      <w:hyperlink r:id="rId36">
        <w:r w:rsidRPr="20A4EEC3">
          <w:rPr>
            <w:rStyle w:val="Hyperlink"/>
            <w:sz w:val="24"/>
            <w:szCs w:val="24"/>
          </w:rPr>
          <w:t>https://www.statisticsteacher.org/2017/02/17/sharing-a-birthday-technology-supported-investigations-in-middle-school/</w:t>
        </w:r>
      </w:hyperlink>
    </w:p>
    <w:p w14:paraId="58DFD760" w14:textId="1AC508FC" w:rsidR="20A4EEC3" w:rsidRDefault="20A4EEC3" w:rsidP="20A4EEC3">
      <w:pPr>
        <w:spacing w:line="240" w:lineRule="auto"/>
        <w:ind w:left="720" w:hanging="720"/>
      </w:pPr>
      <w:r w:rsidRPr="20A4EEC3">
        <w:rPr>
          <w:rFonts w:ascii="Times New Roman" w:hAnsi="Times New Roman" w:cs="Times New Roman"/>
          <w:sz w:val="24"/>
          <w:szCs w:val="24"/>
        </w:rPr>
        <w:t xml:space="preserve">National Council of Teachers of Mathematics. (n.d.). </w:t>
      </w:r>
      <w:r w:rsidRPr="20A4EEC3">
        <w:rPr>
          <w:rFonts w:ascii="Times New Roman" w:hAnsi="Times New Roman" w:cs="Times New Roman"/>
          <w:i/>
          <w:iCs/>
          <w:sz w:val="24"/>
          <w:szCs w:val="24"/>
        </w:rPr>
        <w:t>How Do Students Think about the Concept of Averages?</w:t>
      </w:r>
      <w:r w:rsidRPr="20A4EEC3">
        <w:rPr>
          <w:rFonts w:ascii="Times New Roman" w:hAnsi="Times New Roman" w:cs="Times New Roman"/>
          <w:sz w:val="24"/>
          <w:szCs w:val="24"/>
        </w:rPr>
        <w:t xml:space="preserve"> NCTM National Council of Teachers of Mathematics. Retrieved March 19, 2021, from </w:t>
      </w:r>
      <w:hyperlink r:id="rId37">
        <w:r w:rsidRPr="20A4EEC3">
          <w:rPr>
            <w:rStyle w:val="Hyperlink"/>
            <w:sz w:val="24"/>
            <w:szCs w:val="24"/>
          </w:rPr>
          <w:t>https://www.nctm.org/Research-and-Advocacy/Research-Brief-and-Clips/Statistics/</w:t>
        </w:r>
      </w:hyperlink>
    </w:p>
    <w:p w14:paraId="2AD957F1" w14:textId="0E46BDA0" w:rsidR="20A4EEC3" w:rsidRDefault="20A4EEC3" w:rsidP="20A4EEC3">
      <w:pPr>
        <w:spacing w:line="240" w:lineRule="auto"/>
        <w:ind w:left="720" w:hanging="720"/>
      </w:pPr>
      <w:r w:rsidRPr="20A4EEC3">
        <w:rPr>
          <w:rFonts w:ascii="Times New Roman" w:hAnsi="Times New Roman" w:cs="Times New Roman"/>
          <w:i/>
          <w:iCs/>
          <w:sz w:val="24"/>
          <w:szCs w:val="24"/>
        </w:rPr>
        <w:t>The Tonight Show with Johnny Carson, Feb. 6, 1980 (excerpt)</w:t>
      </w:r>
      <w:r w:rsidRPr="20A4EEC3">
        <w:rPr>
          <w:rFonts w:ascii="Times New Roman" w:hAnsi="Times New Roman" w:cs="Times New Roman"/>
          <w:sz w:val="24"/>
          <w:szCs w:val="24"/>
        </w:rPr>
        <w:t xml:space="preserve">. (2012, September 17). [Video]. CornellCast. </w:t>
      </w:r>
      <w:hyperlink r:id="rId38">
        <w:r w:rsidRPr="20A4EEC3">
          <w:rPr>
            <w:rStyle w:val="Hyperlink"/>
            <w:sz w:val="24"/>
            <w:szCs w:val="24"/>
          </w:rPr>
          <w:t>https://www.cornell.edu/video/the-tonight-show-with-johnny-carson-feb-6-1980-excerpt</w:t>
        </w:r>
      </w:hyperlink>
    </w:p>
    <w:p w14:paraId="0A7339B8" w14:textId="0EB0476B" w:rsidR="20A4EEC3" w:rsidRDefault="20A4EEC3" w:rsidP="20A4EEC3">
      <w:pPr>
        <w:spacing w:line="240" w:lineRule="auto"/>
        <w:ind w:left="720" w:hanging="720"/>
        <w:rPr>
          <w:sz w:val="24"/>
          <w:szCs w:val="24"/>
        </w:rPr>
      </w:pPr>
    </w:p>
    <w:p w14:paraId="38E047DE" w14:textId="7CED8621" w:rsidR="122618D2" w:rsidRDefault="122618D2" w:rsidP="122618D2">
      <w:pPr>
        <w:spacing w:line="253" w:lineRule="exact"/>
        <w:ind w:left="360" w:hanging="360"/>
      </w:pPr>
    </w:p>
    <w:p w14:paraId="5ECB6283" w14:textId="474D7173" w:rsidR="223F42C4" w:rsidRDefault="223F42C4" w:rsidP="223F42C4"/>
    <w:sectPr w:rsidR="223F42C4" w:rsidSect="0090601F">
      <w:footerReference w:type="default" r:id="rId39"/>
      <w:headerReference w:type="first" r:id="rId40"/>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AF5E2" w14:textId="77777777" w:rsidR="005B6182" w:rsidRDefault="005B6182">
      <w:pPr>
        <w:spacing w:line="240" w:lineRule="auto"/>
      </w:pPr>
      <w:r>
        <w:separator/>
      </w:r>
    </w:p>
  </w:endnote>
  <w:endnote w:type="continuationSeparator" w:id="0">
    <w:p w14:paraId="2127056A" w14:textId="77777777" w:rsidR="005B6182" w:rsidRDefault="005B6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D507" w14:textId="77777777" w:rsidR="0090601F" w:rsidRDefault="00906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A90E" w14:textId="77777777" w:rsidR="005B6182" w:rsidRDefault="005B6182">
      <w:pPr>
        <w:spacing w:line="240" w:lineRule="auto"/>
      </w:pPr>
      <w:r>
        <w:separator/>
      </w:r>
    </w:p>
  </w:footnote>
  <w:footnote w:type="continuationSeparator" w:id="0">
    <w:p w14:paraId="33A1DD00" w14:textId="77777777" w:rsidR="005B6182" w:rsidRDefault="005B61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854B" w14:textId="77777777" w:rsidR="0090601F" w:rsidRPr="00AF6291" w:rsidRDefault="0090601F" w:rsidP="0090601F">
    <w:pPr>
      <w:pStyle w:val="Header"/>
      <w:jc w:val="center"/>
      <w:rPr>
        <w:rFonts w:ascii="Times New Roman" w:hAnsi="Times New Roman" w:cs="Times New Roman"/>
        <w:i/>
        <w:sz w:val="24"/>
        <w:szCs w:val="24"/>
      </w:rPr>
    </w:pPr>
    <w:r w:rsidRPr="00AF6291">
      <w:rPr>
        <w:rFonts w:ascii="Times New Roman" w:hAnsi="Times New Roman" w:cs="Times New Roman"/>
        <w:i/>
        <w:sz w:val="24"/>
        <w:szCs w:val="24"/>
      </w:rPr>
      <w:t>This overview should not be longer than one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0649"/>
    <w:multiLevelType w:val="hybridMultilevel"/>
    <w:tmpl w:val="42563EB4"/>
    <w:lvl w:ilvl="0" w:tplc="45E603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6231B"/>
    <w:multiLevelType w:val="hybridMultilevel"/>
    <w:tmpl w:val="FFCCC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A74AC"/>
    <w:multiLevelType w:val="hybridMultilevel"/>
    <w:tmpl w:val="5482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C4BA2"/>
    <w:multiLevelType w:val="hybridMultilevel"/>
    <w:tmpl w:val="BA04C6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6AE7BB4"/>
    <w:multiLevelType w:val="hybridMultilevel"/>
    <w:tmpl w:val="FEEA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53E10"/>
    <w:multiLevelType w:val="hybridMultilevel"/>
    <w:tmpl w:val="58E2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00753"/>
    <w:multiLevelType w:val="hybridMultilevel"/>
    <w:tmpl w:val="6B6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B5484"/>
    <w:multiLevelType w:val="hybridMultilevel"/>
    <w:tmpl w:val="1640025A"/>
    <w:lvl w:ilvl="0" w:tplc="FFFFFFFF">
      <w:start w:val="1"/>
      <w:numFmt w:val="bullet"/>
      <w:lvlText w:val="-"/>
      <w:lvlJc w:val="left"/>
      <w:pPr>
        <w:ind w:left="720" w:hanging="360"/>
      </w:pPr>
      <w:rPr>
        <w:rFonts w:ascii="Calibri" w:hAnsi="Calibri" w:hint="default"/>
      </w:rPr>
    </w:lvl>
    <w:lvl w:ilvl="1" w:tplc="574A0530">
      <w:start w:val="1"/>
      <w:numFmt w:val="bullet"/>
      <w:lvlText w:val="o"/>
      <w:lvlJc w:val="left"/>
      <w:pPr>
        <w:ind w:left="1440" w:hanging="360"/>
      </w:pPr>
      <w:rPr>
        <w:rFonts w:ascii="Courier New" w:hAnsi="Courier New" w:hint="default"/>
      </w:rPr>
    </w:lvl>
    <w:lvl w:ilvl="2" w:tplc="44967D3E">
      <w:start w:val="1"/>
      <w:numFmt w:val="bullet"/>
      <w:lvlText w:val=""/>
      <w:lvlJc w:val="left"/>
      <w:pPr>
        <w:ind w:left="2160" w:hanging="360"/>
      </w:pPr>
      <w:rPr>
        <w:rFonts w:ascii="Wingdings" w:hAnsi="Wingdings" w:hint="default"/>
      </w:rPr>
    </w:lvl>
    <w:lvl w:ilvl="3" w:tplc="3264AD04">
      <w:start w:val="1"/>
      <w:numFmt w:val="bullet"/>
      <w:lvlText w:val=""/>
      <w:lvlJc w:val="left"/>
      <w:pPr>
        <w:ind w:left="2880" w:hanging="360"/>
      </w:pPr>
      <w:rPr>
        <w:rFonts w:ascii="Symbol" w:hAnsi="Symbol" w:hint="default"/>
      </w:rPr>
    </w:lvl>
    <w:lvl w:ilvl="4" w:tplc="2592B118">
      <w:start w:val="1"/>
      <w:numFmt w:val="bullet"/>
      <w:lvlText w:val="o"/>
      <w:lvlJc w:val="left"/>
      <w:pPr>
        <w:ind w:left="3600" w:hanging="360"/>
      </w:pPr>
      <w:rPr>
        <w:rFonts w:ascii="Courier New" w:hAnsi="Courier New" w:hint="default"/>
      </w:rPr>
    </w:lvl>
    <w:lvl w:ilvl="5" w:tplc="5A4ECB6E">
      <w:start w:val="1"/>
      <w:numFmt w:val="bullet"/>
      <w:lvlText w:val=""/>
      <w:lvlJc w:val="left"/>
      <w:pPr>
        <w:ind w:left="4320" w:hanging="360"/>
      </w:pPr>
      <w:rPr>
        <w:rFonts w:ascii="Wingdings" w:hAnsi="Wingdings" w:hint="default"/>
      </w:rPr>
    </w:lvl>
    <w:lvl w:ilvl="6" w:tplc="CD84B73C">
      <w:start w:val="1"/>
      <w:numFmt w:val="bullet"/>
      <w:lvlText w:val=""/>
      <w:lvlJc w:val="left"/>
      <w:pPr>
        <w:ind w:left="5040" w:hanging="360"/>
      </w:pPr>
      <w:rPr>
        <w:rFonts w:ascii="Symbol" w:hAnsi="Symbol" w:hint="default"/>
      </w:rPr>
    </w:lvl>
    <w:lvl w:ilvl="7" w:tplc="E7B4602E">
      <w:start w:val="1"/>
      <w:numFmt w:val="bullet"/>
      <w:lvlText w:val="o"/>
      <w:lvlJc w:val="left"/>
      <w:pPr>
        <w:ind w:left="5760" w:hanging="360"/>
      </w:pPr>
      <w:rPr>
        <w:rFonts w:ascii="Courier New" w:hAnsi="Courier New" w:hint="default"/>
      </w:rPr>
    </w:lvl>
    <w:lvl w:ilvl="8" w:tplc="4DE85288">
      <w:start w:val="1"/>
      <w:numFmt w:val="bullet"/>
      <w:lvlText w:val=""/>
      <w:lvlJc w:val="left"/>
      <w:pPr>
        <w:ind w:left="6480" w:hanging="360"/>
      </w:pPr>
      <w:rPr>
        <w:rFonts w:ascii="Wingdings" w:hAnsi="Wingdings" w:hint="default"/>
      </w:rPr>
    </w:lvl>
  </w:abstractNum>
  <w:abstractNum w:abstractNumId="9" w15:restartNumberingAfterBreak="0">
    <w:nsid w:val="50127D45"/>
    <w:multiLevelType w:val="hybridMultilevel"/>
    <w:tmpl w:val="19BC9832"/>
    <w:lvl w:ilvl="0" w:tplc="1A38275A">
      <w:start w:val="1"/>
      <w:numFmt w:val="bullet"/>
      <w:lvlText w:val="-"/>
      <w:lvlJc w:val="left"/>
      <w:pPr>
        <w:ind w:left="720" w:hanging="360"/>
      </w:pPr>
      <w:rPr>
        <w:rFonts w:ascii="Calibri" w:hAnsi="Calibri" w:hint="default"/>
      </w:rPr>
    </w:lvl>
    <w:lvl w:ilvl="1" w:tplc="1D525DBC">
      <w:start w:val="1"/>
      <w:numFmt w:val="bullet"/>
      <w:lvlText w:val="o"/>
      <w:lvlJc w:val="left"/>
      <w:pPr>
        <w:ind w:left="1440" w:hanging="360"/>
      </w:pPr>
      <w:rPr>
        <w:rFonts w:ascii="Courier New" w:hAnsi="Courier New" w:hint="default"/>
      </w:rPr>
    </w:lvl>
    <w:lvl w:ilvl="2" w:tplc="52A01A8C">
      <w:start w:val="1"/>
      <w:numFmt w:val="bullet"/>
      <w:lvlText w:val=""/>
      <w:lvlJc w:val="left"/>
      <w:pPr>
        <w:ind w:left="2160" w:hanging="360"/>
      </w:pPr>
      <w:rPr>
        <w:rFonts w:ascii="Wingdings" w:hAnsi="Wingdings" w:hint="default"/>
      </w:rPr>
    </w:lvl>
    <w:lvl w:ilvl="3" w:tplc="B9128ACA">
      <w:start w:val="1"/>
      <w:numFmt w:val="bullet"/>
      <w:lvlText w:val=""/>
      <w:lvlJc w:val="left"/>
      <w:pPr>
        <w:ind w:left="2880" w:hanging="360"/>
      </w:pPr>
      <w:rPr>
        <w:rFonts w:ascii="Symbol" w:hAnsi="Symbol" w:hint="default"/>
      </w:rPr>
    </w:lvl>
    <w:lvl w:ilvl="4" w:tplc="E7902D88">
      <w:start w:val="1"/>
      <w:numFmt w:val="bullet"/>
      <w:lvlText w:val="o"/>
      <w:lvlJc w:val="left"/>
      <w:pPr>
        <w:ind w:left="3600" w:hanging="360"/>
      </w:pPr>
      <w:rPr>
        <w:rFonts w:ascii="Courier New" w:hAnsi="Courier New" w:hint="default"/>
      </w:rPr>
    </w:lvl>
    <w:lvl w:ilvl="5" w:tplc="48960E96">
      <w:start w:val="1"/>
      <w:numFmt w:val="bullet"/>
      <w:lvlText w:val=""/>
      <w:lvlJc w:val="left"/>
      <w:pPr>
        <w:ind w:left="4320" w:hanging="360"/>
      </w:pPr>
      <w:rPr>
        <w:rFonts w:ascii="Wingdings" w:hAnsi="Wingdings" w:hint="default"/>
      </w:rPr>
    </w:lvl>
    <w:lvl w:ilvl="6" w:tplc="DBD87C42">
      <w:start w:val="1"/>
      <w:numFmt w:val="bullet"/>
      <w:lvlText w:val=""/>
      <w:lvlJc w:val="left"/>
      <w:pPr>
        <w:ind w:left="5040" w:hanging="360"/>
      </w:pPr>
      <w:rPr>
        <w:rFonts w:ascii="Symbol" w:hAnsi="Symbol" w:hint="default"/>
      </w:rPr>
    </w:lvl>
    <w:lvl w:ilvl="7" w:tplc="9248480C">
      <w:start w:val="1"/>
      <w:numFmt w:val="bullet"/>
      <w:lvlText w:val="o"/>
      <w:lvlJc w:val="left"/>
      <w:pPr>
        <w:ind w:left="5760" w:hanging="360"/>
      </w:pPr>
      <w:rPr>
        <w:rFonts w:ascii="Courier New" w:hAnsi="Courier New" w:hint="default"/>
      </w:rPr>
    </w:lvl>
    <w:lvl w:ilvl="8" w:tplc="8592CB32">
      <w:start w:val="1"/>
      <w:numFmt w:val="bullet"/>
      <w:lvlText w:val=""/>
      <w:lvlJc w:val="left"/>
      <w:pPr>
        <w:ind w:left="6480" w:hanging="360"/>
      </w:pPr>
      <w:rPr>
        <w:rFonts w:ascii="Wingdings" w:hAnsi="Wingdings" w:hint="default"/>
      </w:rPr>
    </w:lvl>
  </w:abstractNum>
  <w:abstractNum w:abstractNumId="10" w15:restartNumberingAfterBreak="0">
    <w:nsid w:val="626E72AC"/>
    <w:multiLevelType w:val="hybridMultilevel"/>
    <w:tmpl w:val="E064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D6C83"/>
    <w:multiLevelType w:val="hybridMultilevel"/>
    <w:tmpl w:val="90881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D7808"/>
    <w:multiLevelType w:val="hybridMultilevel"/>
    <w:tmpl w:val="C232A7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085E64"/>
    <w:multiLevelType w:val="hybridMultilevel"/>
    <w:tmpl w:val="D7521390"/>
    <w:lvl w:ilvl="0" w:tplc="EF38EA0E">
      <w:start w:val="1"/>
      <w:numFmt w:val="decimal"/>
      <w:lvlText w:val="%1."/>
      <w:lvlJc w:val="left"/>
      <w:pPr>
        <w:ind w:left="720" w:hanging="360"/>
      </w:pPr>
    </w:lvl>
    <w:lvl w:ilvl="1" w:tplc="C13EF16C">
      <w:start w:val="1"/>
      <w:numFmt w:val="lowerLetter"/>
      <w:lvlText w:val="%2."/>
      <w:lvlJc w:val="left"/>
      <w:pPr>
        <w:ind w:left="1440" w:hanging="360"/>
      </w:pPr>
    </w:lvl>
    <w:lvl w:ilvl="2" w:tplc="54522144">
      <w:start w:val="1"/>
      <w:numFmt w:val="lowerRoman"/>
      <w:lvlText w:val="%3."/>
      <w:lvlJc w:val="right"/>
      <w:pPr>
        <w:ind w:left="2160" w:hanging="180"/>
      </w:pPr>
    </w:lvl>
    <w:lvl w:ilvl="3" w:tplc="6EE01380">
      <w:start w:val="1"/>
      <w:numFmt w:val="decimal"/>
      <w:lvlText w:val="%4."/>
      <w:lvlJc w:val="left"/>
      <w:pPr>
        <w:ind w:left="2880" w:hanging="360"/>
      </w:pPr>
    </w:lvl>
    <w:lvl w:ilvl="4" w:tplc="9D7ADAC6">
      <w:start w:val="1"/>
      <w:numFmt w:val="lowerLetter"/>
      <w:lvlText w:val="%5."/>
      <w:lvlJc w:val="left"/>
      <w:pPr>
        <w:ind w:left="3600" w:hanging="360"/>
      </w:pPr>
    </w:lvl>
    <w:lvl w:ilvl="5" w:tplc="6EB2200E">
      <w:start w:val="1"/>
      <w:numFmt w:val="lowerRoman"/>
      <w:lvlText w:val="%6."/>
      <w:lvlJc w:val="right"/>
      <w:pPr>
        <w:ind w:left="4320" w:hanging="180"/>
      </w:pPr>
    </w:lvl>
    <w:lvl w:ilvl="6" w:tplc="126884EE">
      <w:start w:val="1"/>
      <w:numFmt w:val="decimal"/>
      <w:lvlText w:val="%7."/>
      <w:lvlJc w:val="left"/>
      <w:pPr>
        <w:ind w:left="5040" w:hanging="360"/>
      </w:pPr>
    </w:lvl>
    <w:lvl w:ilvl="7" w:tplc="190AE7C6">
      <w:start w:val="1"/>
      <w:numFmt w:val="lowerLetter"/>
      <w:lvlText w:val="%8."/>
      <w:lvlJc w:val="left"/>
      <w:pPr>
        <w:ind w:left="5760" w:hanging="360"/>
      </w:pPr>
    </w:lvl>
    <w:lvl w:ilvl="8" w:tplc="3F004156">
      <w:start w:val="1"/>
      <w:numFmt w:val="lowerRoman"/>
      <w:lvlText w:val="%9."/>
      <w:lvlJc w:val="right"/>
      <w:pPr>
        <w:ind w:left="6480" w:hanging="180"/>
      </w:pPr>
    </w:lvl>
  </w:abstractNum>
  <w:num w:numId="1">
    <w:abstractNumId w:val="9"/>
  </w:num>
  <w:num w:numId="2">
    <w:abstractNumId w:val="8"/>
  </w:num>
  <w:num w:numId="3">
    <w:abstractNumId w:val="13"/>
  </w:num>
  <w:num w:numId="4">
    <w:abstractNumId w:val="3"/>
  </w:num>
  <w:num w:numId="5">
    <w:abstractNumId w:val="6"/>
  </w:num>
  <w:num w:numId="6">
    <w:abstractNumId w:val="5"/>
  </w:num>
  <w:num w:numId="7">
    <w:abstractNumId w:val="2"/>
  </w:num>
  <w:num w:numId="8">
    <w:abstractNumId w:val="4"/>
  </w:num>
  <w:num w:numId="9">
    <w:abstractNumId w:val="7"/>
  </w:num>
  <w:num w:numId="10">
    <w:abstractNumId w:val="11"/>
  </w:num>
  <w:num w:numId="11">
    <w:abstractNumId w:val="1"/>
  </w:num>
  <w:num w:numId="12">
    <w:abstractNumId w:val="10"/>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19"/>
    <w:rsid w:val="00030670"/>
    <w:rsid w:val="000451D8"/>
    <w:rsid w:val="00084158"/>
    <w:rsid w:val="000B4462"/>
    <w:rsid w:val="001417C8"/>
    <w:rsid w:val="001D3066"/>
    <w:rsid w:val="001E7C76"/>
    <w:rsid w:val="0020034F"/>
    <w:rsid w:val="00242977"/>
    <w:rsid w:val="00315A3D"/>
    <w:rsid w:val="00326340"/>
    <w:rsid w:val="003661DA"/>
    <w:rsid w:val="00396C66"/>
    <w:rsid w:val="003979BE"/>
    <w:rsid w:val="003B0ADA"/>
    <w:rsid w:val="003B7C7B"/>
    <w:rsid w:val="003C22B7"/>
    <w:rsid w:val="003D6FFF"/>
    <w:rsid w:val="003F4B81"/>
    <w:rsid w:val="00407D50"/>
    <w:rsid w:val="00453019"/>
    <w:rsid w:val="00453098"/>
    <w:rsid w:val="00470BEC"/>
    <w:rsid w:val="004A2226"/>
    <w:rsid w:val="004C2B4A"/>
    <w:rsid w:val="004F508D"/>
    <w:rsid w:val="005348A0"/>
    <w:rsid w:val="005369BC"/>
    <w:rsid w:val="00557CA5"/>
    <w:rsid w:val="005B6182"/>
    <w:rsid w:val="005D15C7"/>
    <w:rsid w:val="005F5594"/>
    <w:rsid w:val="006C320E"/>
    <w:rsid w:val="006C3CC5"/>
    <w:rsid w:val="00713190"/>
    <w:rsid w:val="00717004"/>
    <w:rsid w:val="00736F39"/>
    <w:rsid w:val="00791172"/>
    <w:rsid w:val="00793676"/>
    <w:rsid w:val="007A23AC"/>
    <w:rsid w:val="007A3A39"/>
    <w:rsid w:val="007F347B"/>
    <w:rsid w:val="007F62B6"/>
    <w:rsid w:val="00826A46"/>
    <w:rsid w:val="00875D46"/>
    <w:rsid w:val="008F2F29"/>
    <w:rsid w:val="0090601F"/>
    <w:rsid w:val="009764B3"/>
    <w:rsid w:val="00986DE1"/>
    <w:rsid w:val="00993FEB"/>
    <w:rsid w:val="00A00A3A"/>
    <w:rsid w:val="00AB2E23"/>
    <w:rsid w:val="00AE61F5"/>
    <w:rsid w:val="00AF5892"/>
    <w:rsid w:val="00B01378"/>
    <w:rsid w:val="00B401B2"/>
    <w:rsid w:val="00B56292"/>
    <w:rsid w:val="00BB40EC"/>
    <w:rsid w:val="00BE73D1"/>
    <w:rsid w:val="00C264C2"/>
    <w:rsid w:val="00C5009F"/>
    <w:rsid w:val="00C54181"/>
    <w:rsid w:val="00C91928"/>
    <w:rsid w:val="00DC7C16"/>
    <w:rsid w:val="00E87066"/>
    <w:rsid w:val="00F00074"/>
    <w:rsid w:val="00F12674"/>
    <w:rsid w:val="00F61C29"/>
    <w:rsid w:val="00F83E00"/>
    <w:rsid w:val="00FB21A3"/>
    <w:rsid w:val="01A92FA4"/>
    <w:rsid w:val="0A34A19A"/>
    <w:rsid w:val="0D73A7E8"/>
    <w:rsid w:val="122618D2"/>
    <w:rsid w:val="14F82E41"/>
    <w:rsid w:val="20A4EEC3"/>
    <w:rsid w:val="223F42C4"/>
    <w:rsid w:val="25821A04"/>
    <w:rsid w:val="4499CA20"/>
    <w:rsid w:val="4764F02F"/>
    <w:rsid w:val="4E2A893E"/>
    <w:rsid w:val="5158E813"/>
    <w:rsid w:val="51DF7531"/>
    <w:rsid w:val="5202E3F0"/>
    <w:rsid w:val="564CA3EE"/>
    <w:rsid w:val="5BCF5970"/>
    <w:rsid w:val="5DF84E74"/>
    <w:rsid w:val="789E6055"/>
    <w:rsid w:val="7D98A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ECB5"/>
  <w14:defaultImageDpi w14:val="32767"/>
  <w15:chartTrackingRefBased/>
  <w15:docId w15:val="{E79C496C-5E18-48A5-8351-7AA50CA3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019"/>
    <w:pPr>
      <w:spacing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3019"/>
    <w:pPr>
      <w:tabs>
        <w:tab w:val="center" w:pos="4680"/>
        <w:tab w:val="right" w:pos="9360"/>
      </w:tabs>
      <w:spacing w:line="240" w:lineRule="auto"/>
    </w:pPr>
  </w:style>
  <w:style w:type="character" w:customStyle="1" w:styleId="HeaderChar">
    <w:name w:val="Header Char"/>
    <w:basedOn w:val="DefaultParagraphFont"/>
    <w:link w:val="Header"/>
    <w:uiPriority w:val="99"/>
    <w:rsid w:val="00453019"/>
    <w:rPr>
      <w:rFonts w:ascii="Calibri" w:eastAsia="Times New Roman" w:hAnsi="Calibri" w:cs="Calibri"/>
      <w:sz w:val="22"/>
      <w:szCs w:val="22"/>
    </w:rPr>
  </w:style>
  <w:style w:type="paragraph" w:styleId="Footer">
    <w:name w:val="footer"/>
    <w:basedOn w:val="Normal"/>
    <w:link w:val="FooterChar"/>
    <w:uiPriority w:val="99"/>
    <w:rsid w:val="00453019"/>
    <w:pPr>
      <w:tabs>
        <w:tab w:val="center" w:pos="4680"/>
        <w:tab w:val="right" w:pos="9360"/>
      </w:tabs>
      <w:spacing w:line="240" w:lineRule="auto"/>
    </w:pPr>
  </w:style>
  <w:style w:type="character" w:customStyle="1" w:styleId="FooterChar">
    <w:name w:val="Footer Char"/>
    <w:basedOn w:val="DefaultParagraphFont"/>
    <w:link w:val="Footer"/>
    <w:uiPriority w:val="99"/>
    <w:rsid w:val="00453019"/>
    <w:rPr>
      <w:rFonts w:ascii="Calibri" w:eastAsia="Times New Roman" w:hAnsi="Calibri" w:cs="Calibri"/>
      <w:sz w:val="22"/>
      <w:szCs w:val="22"/>
    </w:rPr>
  </w:style>
  <w:style w:type="paragraph" w:styleId="ListParagraph">
    <w:name w:val="List Paragraph"/>
    <w:basedOn w:val="Normal"/>
    <w:uiPriority w:val="99"/>
    <w:qFormat/>
    <w:rsid w:val="00453019"/>
    <w:pPr>
      <w:ind w:left="720"/>
    </w:pPr>
  </w:style>
  <w:style w:type="character" w:styleId="Hyperlink">
    <w:name w:val="Hyperlink"/>
    <w:basedOn w:val="DefaultParagraphFont"/>
    <w:uiPriority w:val="99"/>
    <w:rsid w:val="00453019"/>
    <w:rPr>
      <w:rFonts w:ascii="Times New Roman" w:hAnsi="Times New Roman" w:cs="Times New Roman"/>
      <w:color w:val="0000FF"/>
      <w:u w:val="single"/>
    </w:rPr>
  </w:style>
  <w:style w:type="paragraph" w:styleId="NormalWeb">
    <w:name w:val="Normal (Web)"/>
    <w:basedOn w:val="Normal"/>
    <w:uiPriority w:val="99"/>
    <w:unhideWhenUsed/>
    <w:rsid w:val="003C22B7"/>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rsid w:val="00AF5892"/>
    <w:rPr>
      <w:color w:val="605E5C"/>
      <w:shd w:val="clear" w:color="auto" w:fill="E1DFDD"/>
    </w:rPr>
  </w:style>
  <w:style w:type="character" w:styleId="FollowedHyperlink">
    <w:name w:val="FollowedHyperlink"/>
    <w:basedOn w:val="DefaultParagraphFont"/>
    <w:uiPriority w:val="99"/>
    <w:semiHidden/>
    <w:unhideWhenUsed/>
    <w:rsid w:val="00C54181"/>
    <w:rPr>
      <w:color w:val="954F72" w:themeColor="followedHyperlink"/>
      <w:u w:val="single"/>
    </w:rPr>
  </w:style>
  <w:style w:type="character" w:styleId="CommentReference">
    <w:name w:val="annotation reference"/>
    <w:basedOn w:val="DefaultParagraphFont"/>
    <w:uiPriority w:val="99"/>
    <w:semiHidden/>
    <w:unhideWhenUsed/>
    <w:rsid w:val="00717004"/>
    <w:rPr>
      <w:sz w:val="16"/>
      <w:szCs w:val="16"/>
    </w:rPr>
  </w:style>
  <w:style w:type="paragraph" w:styleId="CommentText">
    <w:name w:val="annotation text"/>
    <w:basedOn w:val="Normal"/>
    <w:link w:val="CommentTextChar"/>
    <w:uiPriority w:val="99"/>
    <w:semiHidden/>
    <w:unhideWhenUsed/>
    <w:rsid w:val="00717004"/>
    <w:pPr>
      <w:spacing w:line="240" w:lineRule="auto"/>
    </w:pPr>
    <w:rPr>
      <w:sz w:val="20"/>
      <w:szCs w:val="20"/>
    </w:rPr>
  </w:style>
  <w:style w:type="character" w:customStyle="1" w:styleId="CommentTextChar">
    <w:name w:val="Comment Text Char"/>
    <w:basedOn w:val="DefaultParagraphFont"/>
    <w:link w:val="CommentText"/>
    <w:uiPriority w:val="99"/>
    <w:semiHidden/>
    <w:rsid w:val="00717004"/>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717004"/>
    <w:rPr>
      <w:b/>
      <w:bCs/>
    </w:rPr>
  </w:style>
  <w:style w:type="character" w:customStyle="1" w:styleId="CommentSubjectChar">
    <w:name w:val="Comment Subject Char"/>
    <w:basedOn w:val="CommentTextChar"/>
    <w:link w:val="CommentSubject"/>
    <w:uiPriority w:val="99"/>
    <w:semiHidden/>
    <w:rsid w:val="00717004"/>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F000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0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0028">
      <w:bodyDiv w:val="1"/>
      <w:marLeft w:val="0"/>
      <w:marRight w:val="0"/>
      <w:marTop w:val="0"/>
      <w:marBottom w:val="0"/>
      <w:divBdr>
        <w:top w:val="none" w:sz="0" w:space="0" w:color="auto"/>
        <w:left w:val="none" w:sz="0" w:space="0" w:color="auto"/>
        <w:bottom w:val="none" w:sz="0" w:space="0" w:color="auto"/>
        <w:right w:val="none" w:sz="0" w:space="0" w:color="auto"/>
      </w:divBdr>
    </w:div>
    <w:div w:id="886768124">
      <w:bodyDiv w:val="1"/>
      <w:marLeft w:val="0"/>
      <w:marRight w:val="0"/>
      <w:marTop w:val="0"/>
      <w:marBottom w:val="0"/>
      <w:divBdr>
        <w:top w:val="none" w:sz="0" w:space="0" w:color="auto"/>
        <w:left w:val="none" w:sz="0" w:space="0" w:color="auto"/>
        <w:bottom w:val="none" w:sz="0" w:space="0" w:color="auto"/>
        <w:right w:val="none" w:sz="0" w:space="0" w:color="auto"/>
      </w:divBdr>
    </w:div>
    <w:div w:id="990445976">
      <w:bodyDiv w:val="1"/>
      <w:marLeft w:val="0"/>
      <w:marRight w:val="0"/>
      <w:marTop w:val="0"/>
      <w:marBottom w:val="0"/>
      <w:divBdr>
        <w:top w:val="none" w:sz="0" w:space="0" w:color="auto"/>
        <w:left w:val="none" w:sz="0" w:space="0" w:color="auto"/>
        <w:bottom w:val="none" w:sz="0" w:space="0" w:color="auto"/>
        <w:right w:val="none" w:sz="0" w:space="0" w:color="auto"/>
      </w:divBdr>
    </w:div>
    <w:div w:id="1005403316">
      <w:bodyDiv w:val="1"/>
      <w:marLeft w:val="0"/>
      <w:marRight w:val="0"/>
      <w:marTop w:val="0"/>
      <w:marBottom w:val="0"/>
      <w:divBdr>
        <w:top w:val="none" w:sz="0" w:space="0" w:color="auto"/>
        <w:left w:val="none" w:sz="0" w:space="0" w:color="auto"/>
        <w:bottom w:val="none" w:sz="0" w:space="0" w:color="auto"/>
        <w:right w:val="none" w:sz="0" w:space="0" w:color="auto"/>
      </w:divBdr>
    </w:div>
    <w:div w:id="1047031087">
      <w:bodyDiv w:val="1"/>
      <w:marLeft w:val="0"/>
      <w:marRight w:val="0"/>
      <w:marTop w:val="0"/>
      <w:marBottom w:val="0"/>
      <w:divBdr>
        <w:top w:val="none" w:sz="0" w:space="0" w:color="auto"/>
        <w:left w:val="none" w:sz="0" w:space="0" w:color="auto"/>
        <w:bottom w:val="none" w:sz="0" w:space="0" w:color="auto"/>
        <w:right w:val="none" w:sz="0" w:space="0" w:color="auto"/>
      </w:divBdr>
    </w:div>
    <w:div w:id="1585844382">
      <w:bodyDiv w:val="1"/>
      <w:marLeft w:val="0"/>
      <w:marRight w:val="0"/>
      <w:marTop w:val="0"/>
      <w:marBottom w:val="0"/>
      <w:divBdr>
        <w:top w:val="none" w:sz="0" w:space="0" w:color="auto"/>
        <w:left w:val="none" w:sz="0" w:space="0" w:color="auto"/>
        <w:bottom w:val="none" w:sz="0" w:space="0" w:color="auto"/>
        <w:right w:val="none" w:sz="0" w:space="0" w:color="auto"/>
      </w:divBdr>
    </w:div>
    <w:div w:id="1805082501">
      <w:bodyDiv w:val="1"/>
      <w:marLeft w:val="0"/>
      <w:marRight w:val="0"/>
      <w:marTop w:val="0"/>
      <w:marBottom w:val="0"/>
      <w:divBdr>
        <w:top w:val="none" w:sz="0" w:space="0" w:color="auto"/>
        <w:left w:val="none" w:sz="0" w:space="0" w:color="auto"/>
        <w:bottom w:val="none" w:sz="0" w:space="0" w:color="auto"/>
        <w:right w:val="none" w:sz="0" w:space="0" w:color="auto"/>
      </w:divBdr>
    </w:div>
    <w:div w:id="1927153444">
      <w:bodyDiv w:val="1"/>
      <w:marLeft w:val="0"/>
      <w:marRight w:val="0"/>
      <w:marTop w:val="0"/>
      <w:marBottom w:val="0"/>
      <w:divBdr>
        <w:top w:val="none" w:sz="0" w:space="0" w:color="auto"/>
        <w:left w:val="none" w:sz="0" w:space="0" w:color="auto"/>
        <w:bottom w:val="none" w:sz="0" w:space="0" w:color="auto"/>
        <w:right w:val="none" w:sz="0" w:space="0" w:color="auto"/>
      </w:divBdr>
    </w:div>
    <w:div w:id="1953046410">
      <w:bodyDiv w:val="1"/>
      <w:marLeft w:val="0"/>
      <w:marRight w:val="0"/>
      <w:marTop w:val="0"/>
      <w:marBottom w:val="0"/>
      <w:divBdr>
        <w:top w:val="none" w:sz="0" w:space="0" w:color="auto"/>
        <w:left w:val="none" w:sz="0" w:space="0" w:color="auto"/>
        <w:bottom w:val="none" w:sz="0" w:space="0" w:color="auto"/>
        <w:right w:val="none" w:sz="0" w:space="0" w:color="auto"/>
      </w:divBdr>
    </w:div>
    <w:div w:id="20465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smanchance.com/applets/2021/anovashuffle/AnovaShuffle.htm" TargetMode="External"/><Relationship Id="rId18" Type="http://schemas.openxmlformats.org/officeDocument/2006/relationships/image" Target="media/image2.png"/><Relationship Id="rId26" Type="http://schemas.openxmlformats.org/officeDocument/2006/relationships/hyperlink" Target="https://www.dropbox.com/s/u39bouo46261vwp/PennyDrops.xlsx?dl=0" TargetMode="External"/><Relationship Id="rId39" Type="http://schemas.openxmlformats.org/officeDocument/2006/relationships/footer" Target="footer1.xml"/><Relationship Id="rId21" Type="http://schemas.openxmlformats.org/officeDocument/2006/relationships/hyperlink" Target="http://www.rossmanchance.com/applets/2021/anovashuffle/AnovaShuffle.htm" TargetMode="External"/><Relationship Id="rId34" Type="http://schemas.openxmlformats.org/officeDocument/2006/relationships/hyperlink" Target="https://www.rossmanchance.com/applets/index2021.html" TargetMode="External"/><Relationship Id="rId42" Type="http://schemas.openxmlformats.org/officeDocument/2006/relationships/theme" Target="theme/theme1.xml"/><Relationship Id="rId7" Type="http://schemas.openxmlformats.org/officeDocument/2006/relationships/hyperlink" Target="http://www.corestandards.org/Math/Content/7/SP/A/1/" TargetMode="External"/><Relationship Id="rId2" Type="http://schemas.openxmlformats.org/officeDocument/2006/relationships/styles" Target="styles.xml"/><Relationship Id="rId16" Type="http://schemas.openxmlformats.org/officeDocument/2006/relationships/hyperlink" Target="https://www.timeanddate.com/date/weekday.html" TargetMode="External"/><Relationship Id="rId20" Type="http://schemas.openxmlformats.org/officeDocument/2006/relationships/image" Target="media/image4.png"/><Relationship Id="rId29" Type="http://schemas.openxmlformats.org/officeDocument/2006/relationships/image" Target="media/image9.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meanddate.com/date/weekday.html" TargetMode="External"/><Relationship Id="rId24" Type="http://schemas.openxmlformats.org/officeDocument/2006/relationships/hyperlink" Target="https://www.dropbox.com/s/u39bouo46261vwp/PennyDrops.xlsx?dl=0" TargetMode="External"/><Relationship Id="rId32" Type="http://schemas.openxmlformats.org/officeDocument/2006/relationships/hyperlink" Target="http://www.rossmanchance.com/applets/2021/anovashuffle/AnovaShuffle.htm" TargetMode="External"/><Relationship Id="rId37" Type="http://schemas.openxmlformats.org/officeDocument/2006/relationships/hyperlink" Target="https://www.nctm.org/Research-and-Advocacy/Research-Brief-and-Clips/Statistics/"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ornell.edu/video/the-tonight-show-with-johnny-carson-feb-6-1980-excerpt" TargetMode="External"/><Relationship Id="rId23" Type="http://schemas.openxmlformats.org/officeDocument/2006/relationships/hyperlink" Target="http://www.rossmanchance.com/applets/2021/anovashuffle/AnovaShuffle.htm?hideExtras=2" TargetMode="External"/><Relationship Id="rId28" Type="http://schemas.openxmlformats.org/officeDocument/2006/relationships/image" Target="media/image8.png"/><Relationship Id="rId36" Type="http://schemas.openxmlformats.org/officeDocument/2006/relationships/hyperlink" Target="https://www.statisticsteacher.org/2017/02/17/sharing-a-birthday-technology-supported-investigations-in-middle-school/" TargetMode="External"/><Relationship Id="rId10" Type="http://schemas.openxmlformats.org/officeDocument/2006/relationships/hyperlink" Target="http://www.corestandards.org/Math/Content/HSS/IC/B/5/" TargetMode="External"/><Relationship Id="rId19" Type="http://schemas.openxmlformats.org/officeDocument/2006/relationships/image" Target="media/image3.png"/><Relationship Id="rId31" Type="http://schemas.openxmlformats.org/officeDocument/2006/relationships/hyperlink" Target="http://www.rossmanchance.com/applets/2021/gof/GOF.html" TargetMode="External"/><Relationship Id="rId4" Type="http://schemas.openxmlformats.org/officeDocument/2006/relationships/webSettings" Target="webSettings.xml"/><Relationship Id="rId9" Type="http://schemas.openxmlformats.org/officeDocument/2006/relationships/hyperlink" Target="http://www.corestandards.org/Math/Content/HSS/IC/B/4/" TargetMode="External"/><Relationship Id="rId14" Type="http://schemas.openxmlformats.org/officeDocument/2006/relationships/image" Target="media/image1.png"/><Relationship Id="rId22" Type="http://schemas.openxmlformats.org/officeDocument/2006/relationships/image" Target="media/image5.jpg"/><Relationship Id="rId27" Type="http://schemas.openxmlformats.org/officeDocument/2006/relationships/image" Target="media/image7.png"/><Relationship Id="rId30" Type="http://schemas.openxmlformats.org/officeDocument/2006/relationships/hyperlink" Target="https://www.timeanddate.com/date/weekday.html" TargetMode="External"/><Relationship Id="rId35" Type="http://schemas.openxmlformats.org/officeDocument/2006/relationships/hyperlink" Target="https://time.com/7809/1-in-4-americans-thinks-sun-orbits-earth/" TargetMode="External"/><Relationship Id="rId8" Type="http://schemas.openxmlformats.org/officeDocument/2006/relationships/hyperlink" Target="http://www.corestandards.org/Math/Content/7/SP/B/4/" TargetMode="External"/><Relationship Id="rId3" Type="http://schemas.openxmlformats.org/officeDocument/2006/relationships/settings" Target="settings.xml"/><Relationship Id="rId12" Type="http://schemas.openxmlformats.org/officeDocument/2006/relationships/hyperlink" Target="http://www.rossmanchance.com/applets/2021/gof/GOF.html" TargetMode="External"/><Relationship Id="rId17" Type="http://schemas.openxmlformats.org/officeDocument/2006/relationships/hyperlink" Target="http://www.rossmanchance.com/applets/2021/gof/GOF.html" TargetMode="External"/><Relationship Id="rId25" Type="http://schemas.openxmlformats.org/officeDocument/2006/relationships/image" Target="media/image6.png"/><Relationship Id="rId33" Type="http://schemas.openxmlformats.org/officeDocument/2006/relationships/hyperlink" Target="https://www.amstat.org/asa/files/pdfs/GAISE/GAISEIIPreK-12_Full.pdf" TargetMode="External"/><Relationship Id="rId38" Type="http://schemas.openxmlformats.org/officeDocument/2006/relationships/hyperlink" Target="https://www.cornell.edu/video/the-tonight-show-with-johnny-carson-feb-6-1980-excer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Silverbush</dc:creator>
  <cp:keywords/>
  <dc:description/>
  <cp:lastModifiedBy>Beth L. Chance</cp:lastModifiedBy>
  <cp:revision>20</cp:revision>
  <dcterms:created xsi:type="dcterms:W3CDTF">2021-02-26T17:55:00Z</dcterms:created>
  <dcterms:modified xsi:type="dcterms:W3CDTF">2021-04-28T22:41:00Z</dcterms:modified>
</cp:coreProperties>
</file>