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35BC" w14:textId="5AA77F77" w:rsidR="004E4350" w:rsidRDefault="004E4350">
      <w:pPr>
        <w:rPr>
          <w:rFonts w:ascii="Times New Roman" w:hAnsi="Times New Roman" w:cs="Times New Roman"/>
          <w:b/>
          <w:bCs/>
          <w:i/>
          <w:iCs/>
          <w:sz w:val="24"/>
          <w:szCs w:val="24"/>
          <w:u w:val="single"/>
        </w:rPr>
      </w:pPr>
      <w:r>
        <w:t xml:space="preserve"> </w:t>
      </w:r>
      <w:r w:rsidR="005F646D">
        <w:rPr>
          <w:rFonts w:ascii="Times New Roman" w:hAnsi="Times New Roman" w:cs="Times New Roman"/>
          <w:b/>
          <w:bCs/>
          <w:i/>
          <w:iCs/>
          <w:sz w:val="24"/>
          <w:szCs w:val="24"/>
          <w:u w:val="single"/>
        </w:rPr>
        <w:t>Beta Distribution Briefly Explained:</w:t>
      </w:r>
    </w:p>
    <w:p w14:paraId="156322C3" w14:textId="0A46F6D8" w:rsidR="00D443AF" w:rsidRPr="00FD7B96" w:rsidRDefault="005F646D" w:rsidP="004E4350">
      <w:pPr>
        <w:pStyle w:val="ListParagraph"/>
        <w:rPr>
          <w:rFonts w:ascii="Times New Roman" w:hAnsi="Times New Roman" w:cs="Times New Roman"/>
          <w:sz w:val="24"/>
          <w:szCs w:val="24"/>
        </w:rPr>
      </w:pPr>
      <w:r w:rsidRPr="00FD7B96">
        <w:rPr>
          <w:rFonts w:ascii="Times New Roman" w:hAnsi="Times New Roman" w:cs="Times New Roman"/>
          <w:sz w:val="24"/>
          <w:szCs w:val="24"/>
        </w:rPr>
        <w:t>I will suppose that the reader is familiar with the Normal distribution, as this ends up playing a major role in orthodox statistics courses. What I want to convey to the reader is that there are some similarities between these two distributions, and others but not the point here, in a certain sense.</w:t>
      </w:r>
    </w:p>
    <w:p w14:paraId="6D193D24" w14:textId="7C4B7CF8" w:rsidR="005F646D" w:rsidRPr="00FD7B96" w:rsidRDefault="005F646D" w:rsidP="004E4350">
      <w:pPr>
        <w:pStyle w:val="ListParagraph"/>
        <w:rPr>
          <w:rFonts w:ascii="Times New Roman" w:hAnsi="Times New Roman" w:cs="Times New Roman"/>
          <w:sz w:val="24"/>
          <w:szCs w:val="24"/>
        </w:rPr>
      </w:pPr>
    </w:p>
    <w:p w14:paraId="61A12FD4" w14:textId="5667321B" w:rsidR="003F4702" w:rsidRPr="00FD7B96" w:rsidRDefault="005F646D" w:rsidP="004E4350">
      <w:pPr>
        <w:pStyle w:val="ListParagraph"/>
        <w:rPr>
          <w:rFonts w:ascii="Times New Roman" w:eastAsiaTheme="minorEastAsia" w:hAnsi="Times New Roman" w:cs="Times New Roman"/>
          <w:sz w:val="24"/>
          <w:szCs w:val="24"/>
        </w:rPr>
      </w:pPr>
      <w:r w:rsidRPr="00FD7B96">
        <w:rPr>
          <w:rFonts w:ascii="Times New Roman" w:hAnsi="Times New Roman" w:cs="Times New Roman"/>
          <w:sz w:val="24"/>
          <w:szCs w:val="24"/>
        </w:rPr>
        <w:t>The Normal distribution</w:t>
      </w:r>
      <w:r w:rsidR="000E7181" w:rsidRPr="00FD7B96">
        <w:rPr>
          <w:rFonts w:ascii="Times New Roman" w:hAnsi="Times New Roman" w:cs="Times New Roman"/>
          <w:sz w:val="24"/>
          <w:szCs w:val="24"/>
        </w:rPr>
        <w:t xml:space="preserve"> is controlled by two dials that the user can adjust, or parameters which determine its location and shape. Those dials, or parameters, are </w:t>
      </w:r>
      <m:oMath>
        <m:r>
          <w:rPr>
            <w:rFonts w:ascii="Cambria Math" w:hAnsi="Cambria Math" w:cs="Times New Roman"/>
            <w:sz w:val="24"/>
            <w:szCs w:val="24"/>
          </w:rPr>
          <m:t>μ</m:t>
        </m:r>
      </m:oMath>
      <w:r w:rsidR="000E7181" w:rsidRPr="00FD7B96">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σ</m:t>
        </m:r>
      </m:oMath>
      <w:r w:rsidR="000E7181" w:rsidRPr="00FD7B96">
        <w:rPr>
          <w:rFonts w:ascii="Times New Roman" w:eastAsiaTheme="minorEastAsia" w:hAnsi="Times New Roman" w:cs="Times New Roman"/>
          <w:sz w:val="24"/>
          <w:szCs w:val="24"/>
        </w:rPr>
        <w:t xml:space="preserve">. The mean parameter controls the location upon which the bell-shaped curve is centrally located. The standard deviation parameter controls the shape, spread, of the bell-shaped curve. </w:t>
      </w:r>
      <w:r w:rsidR="003F4702" w:rsidRPr="00FD7B96">
        <w:rPr>
          <w:rFonts w:ascii="Times New Roman" w:eastAsiaTheme="minorEastAsia" w:hAnsi="Times New Roman" w:cs="Times New Roman"/>
          <w:sz w:val="24"/>
          <w:szCs w:val="24"/>
        </w:rPr>
        <w:t>This is probably something the reader is familiar with. The mean parameter can take on any real value and the standard deviation parameter can on any positive real value.</w:t>
      </w:r>
    </w:p>
    <w:p w14:paraId="5559A1BA" w14:textId="77777777" w:rsidR="003F4702" w:rsidRPr="00FD7B96" w:rsidRDefault="003F4702" w:rsidP="004E4350">
      <w:pPr>
        <w:pStyle w:val="ListParagraph"/>
        <w:rPr>
          <w:rFonts w:ascii="Times New Roman" w:eastAsiaTheme="minorEastAsia" w:hAnsi="Times New Roman" w:cs="Times New Roman"/>
          <w:sz w:val="24"/>
          <w:szCs w:val="24"/>
        </w:rPr>
      </w:pPr>
    </w:p>
    <w:p w14:paraId="77062FB3" w14:textId="0E5FB0DE" w:rsidR="005F646D" w:rsidRPr="00FD7B96" w:rsidRDefault="003F4702" w:rsidP="004E4350">
      <w:pPr>
        <w:pStyle w:val="ListParagraph"/>
        <w:rPr>
          <w:rFonts w:ascii="Times New Roman" w:eastAsiaTheme="minorEastAsia" w:hAnsi="Times New Roman" w:cs="Times New Roman"/>
          <w:sz w:val="24"/>
          <w:szCs w:val="24"/>
        </w:rPr>
      </w:pPr>
      <w:r w:rsidRPr="00FD7B96">
        <w:rPr>
          <w:rFonts w:ascii="Times New Roman" w:eastAsiaTheme="minorEastAsia" w:hAnsi="Times New Roman" w:cs="Times New Roman"/>
          <w:sz w:val="24"/>
          <w:szCs w:val="24"/>
        </w:rPr>
        <w:t xml:space="preserve">While the Beta distribution is not controlled the same way as the Normal distribution is, the reader can still relate the parameters of the Beta distribution in a similar way. The parameters in charge of the Beta are similarly dials which control what the Beta distribution looks like. These parameters are </w:t>
      </w:r>
      <m:oMath>
        <m:r>
          <w:rPr>
            <w:rFonts w:ascii="Cambria Math" w:eastAsiaTheme="minorEastAsia" w:hAnsi="Cambria Math" w:cs="Times New Roman"/>
            <w:sz w:val="24"/>
            <w:szCs w:val="24"/>
          </w:rPr>
          <m:t>α</m:t>
        </m:r>
      </m:oMath>
      <w:r w:rsidRPr="00FD7B96">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β</m:t>
        </m:r>
      </m:oMath>
      <w:r w:rsidRPr="00FD7B96">
        <w:rPr>
          <w:rFonts w:ascii="Times New Roman" w:eastAsiaTheme="minorEastAsia" w:hAnsi="Times New Roman" w:cs="Times New Roman"/>
          <w:sz w:val="24"/>
          <w:szCs w:val="24"/>
        </w:rPr>
        <w:t xml:space="preserve"> (I know, a beta parameter in the Beta distribution. </w:t>
      </w:r>
      <w:r w:rsidR="001F1EDA" w:rsidRPr="00FD7B96">
        <w:rPr>
          <w:rFonts w:ascii="Times New Roman" w:eastAsiaTheme="minorEastAsia" w:hAnsi="Times New Roman" w:cs="Times New Roman"/>
          <w:sz w:val="24"/>
          <w:szCs w:val="24"/>
        </w:rPr>
        <w:t>Do not</w:t>
      </w:r>
      <w:r w:rsidRPr="00FD7B96">
        <w:rPr>
          <w:rFonts w:ascii="Times New Roman" w:eastAsiaTheme="minorEastAsia" w:hAnsi="Times New Roman" w:cs="Times New Roman"/>
          <w:sz w:val="24"/>
          <w:szCs w:val="24"/>
        </w:rPr>
        <w:t xml:space="preserve"> complain to me</w:t>
      </w:r>
      <w:r w:rsidR="001F1EDA" w:rsidRPr="00FD7B96">
        <w:rPr>
          <w:rFonts w:ascii="Times New Roman" w:eastAsiaTheme="minorEastAsia" w:hAnsi="Times New Roman" w:cs="Times New Roman"/>
          <w:sz w:val="24"/>
          <w:szCs w:val="24"/>
        </w:rPr>
        <w:t>!</w:t>
      </w:r>
      <w:r w:rsidRPr="00FD7B96">
        <w:rPr>
          <w:rFonts w:ascii="Times New Roman" w:eastAsiaTheme="minorEastAsia" w:hAnsi="Times New Roman" w:cs="Times New Roman"/>
          <w:sz w:val="24"/>
          <w:szCs w:val="24"/>
        </w:rPr>
        <w:t xml:space="preserve"> I did not start the </w:t>
      </w:r>
      <w:r w:rsidR="001F1EDA" w:rsidRPr="00FD7B96">
        <w:rPr>
          <w:rFonts w:ascii="Times New Roman" w:eastAsiaTheme="minorEastAsia" w:hAnsi="Times New Roman" w:cs="Times New Roman"/>
          <w:sz w:val="24"/>
          <w:szCs w:val="24"/>
        </w:rPr>
        <w:t>convention,</w:t>
      </w:r>
      <w:r w:rsidRPr="00FD7B96">
        <w:rPr>
          <w:rFonts w:ascii="Times New Roman" w:eastAsiaTheme="minorEastAsia" w:hAnsi="Times New Roman" w:cs="Times New Roman"/>
          <w:sz w:val="24"/>
          <w:szCs w:val="24"/>
        </w:rPr>
        <w:t xml:space="preserve"> but I totally understand your frustration or confusion!).</w:t>
      </w:r>
    </w:p>
    <w:p w14:paraId="464A0C4D" w14:textId="21C6B300" w:rsidR="001F1EDA" w:rsidRPr="00FD7B96" w:rsidRDefault="001F1EDA" w:rsidP="004E4350">
      <w:pPr>
        <w:pStyle w:val="ListParagraph"/>
        <w:rPr>
          <w:rFonts w:ascii="Times New Roman" w:eastAsiaTheme="minorEastAsia" w:hAnsi="Times New Roman" w:cs="Times New Roman"/>
          <w:sz w:val="24"/>
          <w:szCs w:val="24"/>
        </w:rPr>
      </w:pPr>
    </w:p>
    <w:p w14:paraId="3EFD68AC" w14:textId="446D2BC5" w:rsidR="00F5254D" w:rsidRPr="00FD7B96" w:rsidRDefault="001F1EDA" w:rsidP="00F5254D">
      <w:pPr>
        <w:pStyle w:val="ListParagraph"/>
        <w:rPr>
          <w:rFonts w:ascii="Times New Roman" w:eastAsiaTheme="minorEastAsia" w:hAnsi="Times New Roman" w:cs="Times New Roman"/>
          <w:sz w:val="24"/>
          <w:szCs w:val="24"/>
        </w:rPr>
      </w:pPr>
      <w:r w:rsidRPr="00FD7B96">
        <w:rPr>
          <w:rFonts w:ascii="Times New Roman" w:eastAsiaTheme="minorEastAsia" w:hAnsi="Times New Roman" w:cs="Times New Roman"/>
          <w:sz w:val="24"/>
          <w:szCs w:val="24"/>
        </w:rPr>
        <w:t xml:space="preserve">So, what do these two parameters do and why use the Beta distribution? Well to answer the second question first, the Beta distribution only covers </w:t>
      </w:r>
      <w:r w:rsidR="00323FB8" w:rsidRPr="00FD7B96">
        <w:rPr>
          <w:rFonts w:ascii="Times New Roman" w:eastAsiaTheme="minorEastAsia" w:hAnsi="Times New Roman" w:cs="Times New Roman"/>
          <w:sz w:val="24"/>
          <w:szCs w:val="24"/>
        </w:rPr>
        <w:t>numbers between zero and one (and includes them). Why is that important? Well, proportions and probabilities exist only on these numbers. When we are estimating proportions (or probabilities) then the Beta distribution covers exactly that space.</w:t>
      </w:r>
      <w:r w:rsidR="00F5254D" w:rsidRPr="00FD7B96">
        <w:rPr>
          <w:rFonts w:ascii="Times New Roman" w:eastAsiaTheme="minorEastAsia" w:hAnsi="Times New Roman" w:cs="Times New Roman"/>
          <w:sz w:val="24"/>
          <w:szCs w:val="24"/>
        </w:rPr>
        <w:t xml:space="preserve"> To answer the first question, we can think of the </w:t>
      </w:r>
      <m:oMath>
        <m:r>
          <w:rPr>
            <w:rFonts w:ascii="Cambria Math" w:eastAsiaTheme="minorEastAsia" w:hAnsi="Cambria Math" w:cs="Times New Roman"/>
            <w:sz w:val="24"/>
            <w:szCs w:val="24"/>
          </w:rPr>
          <m:t>α</m:t>
        </m:r>
      </m:oMath>
      <w:r w:rsidR="00F5254D" w:rsidRPr="00FD7B96">
        <w:rPr>
          <w:rFonts w:ascii="Times New Roman" w:eastAsiaTheme="minorEastAsia" w:hAnsi="Times New Roman" w:cs="Times New Roman"/>
          <w:sz w:val="24"/>
          <w:szCs w:val="24"/>
        </w:rPr>
        <w:t xml:space="preserve"> parameter as a dial that pulls the distribution closer to one while thinking of the </w:t>
      </w:r>
      <m:oMath>
        <m:r>
          <w:rPr>
            <w:rFonts w:ascii="Cambria Math" w:eastAsiaTheme="minorEastAsia" w:hAnsi="Cambria Math" w:cs="Times New Roman"/>
            <w:sz w:val="24"/>
            <w:szCs w:val="24"/>
          </w:rPr>
          <m:t>β</m:t>
        </m:r>
      </m:oMath>
      <w:r w:rsidR="00F5254D" w:rsidRPr="00FD7B96">
        <w:rPr>
          <w:rFonts w:ascii="Times New Roman" w:eastAsiaTheme="minorEastAsia" w:hAnsi="Times New Roman" w:cs="Times New Roman"/>
          <w:sz w:val="24"/>
          <w:szCs w:val="24"/>
        </w:rPr>
        <w:t xml:space="preserve"> parameter as a dial that pulls the distribution closer to zero. What does that mean though?</w:t>
      </w:r>
    </w:p>
    <w:p w14:paraId="2B34EB00" w14:textId="28282EF3" w:rsidR="00F5254D" w:rsidRPr="00FD7B96" w:rsidRDefault="00F5254D" w:rsidP="00F5254D">
      <w:pPr>
        <w:pStyle w:val="ListParagraph"/>
        <w:rPr>
          <w:rFonts w:ascii="Times New Roman" w:eastAsiaTheme="minorEastAsia" w:hAnsi="Times New Roman" w:cs="Times New Roman"/>
          <w:sz w:val="24"/>
          <w:szCs w:val="24"/>
        </w:rPr>
      </w:pPr>
    </w:p>
    <w:p w14:paraId="289DF2DA" w14:textId="0A5F9115" w:rsidR="00F5254D" w:rsidRPr="00FD7B96" w:rsidRDefault="00F5254D" w:rsidP="00F5254D">
      <w:pPr>
        <w:pStyle w:val="ListParagraph"/>
        <w:rPr>
          <w:rFonts w:ascii="Times New Roman" w:eastAsiaTheme="minorEastAsia" w:hAnsi="Times New Roman" w:cs="Times New Roman"/>
          <w:sz w:val="24"/>
          <w:szCs w:val="24"/>
        </w:rPr>
      </w:pPr>
      <w:r w:rsidRPr="00FD7B96">
        <w:rPr>
          <w:rFonts w:ascii="Times New Roman" w:eastAsiaTheme="minorEastAsia" w:hAnsi="Times New Roman" w:cs="Times New Roman"/>
          <w:sz w:val="24"/>
          <w:szCs w:val="24"/>
        </w:rPr>
        <w:t xml:space="preserve">Well, another way of phrasing this would be that </w:t>
      </w:r>
      <m:oMath>
        <m:r>
          <w:rPr>
            <w:rFonts w:ascii="Cambria Math" w:eastAsiaTheme="minorEastAsia" w:hAnsi="Cambria Math" w:cs="Times New Roman"/>
            <w:sz w:val="24"/>
            <w:szCs w:val="24"/>
          </w:rPr>
          <m:t>α</m:t>
        </m:r>
      </m:oMath>
      <w:r w:rsidRPr="00FD7B96">
        <w:rPr>
          <w:rFonts w:ascii="Times New Roman" w:eastAsiaTheme="minorEastAsia" w:hAnsi="Times New Roman" w:cs="Times New Roman"/>
          <w:sz w:val="24"/>
          <w:szCs w:val="24"/>
        </w:rPr>
        <w:t xml:space="preserve"> represents the numerical count of the phenomena of interest and </w:t>
      </w:r>
      <m:oMath>
        <m:r>
          <w:rPr>
            <w:rFonts w:ascii="Cambria Math" w:eastAsiaTheme="minorEastAsia" w:hAnsi="Cambria Math" w:cs="Times New Roman"/>
            <w:sz w:val="24"/>
            <w:szCs w:val="24"/>
          </w:rPr>
          <m:t>β</m:t>
        </m:r>
      </m:oMath>
      <w:r w:rsidRPr="00FD7B96">
        <w:rPr>
          <w:rFonts w:ascii="Times New Roman" w:eastAsiaTheme="minorEastAsia" w:hAnsi="Times New Roman" w:cs="Times New Roman"/>
          <w:sz w:val="24"/>
          <w:szCs w:val="24"/>
        </w:rPr>
        <w:t xml:space="preserve"> represents the numerical count of the other dichotomous outcome. </w:t>
      </w:r>
      <w:r w:rsidR="00861E48" w:rsidRPr="00FD7B96">
        <w:rPr>
          <w:rFonts w:ascii="Times New Roman" w:eastAsiaTheme="minorEastAsia" w:hAnsi="Times New Roman" w:cs="Times New Roman"/>
          <w:sz w:val="24"/>
          <w:szCs w:val="24"/>
        </w:rPr>
        <w:t xml:space="preserve">With that in mind, these parameter values should both only take on positive real values. </w:t>
      </w:r>
      <w:r w:rsidRPr="00FD7B96">
        <w:rPr>
          <w:rFonts w:ascii="Times New Roman" w:eastAsiaTheme="minorEastAsia" w:hAnsi="Times New Roman" w:cs="Times New Roman"/>
          <w:sz w:val="24"/>
          <w:szCs w:val="24"/>
        </w:rPr>
        <w:t xml:space="preserve"> </w:t>
      </w:r>
      <w:r w:rsidR="00861E48" w:rsidRPr="00FD7B96">
        <w:rPr>
          <w:rFonts w:ascii="Times New Roman" w:eastAsiaTheme="minorEastAsia" w:hAnsi="Times New Roman" w:cs="Times New Roman"/>
          <w:sz w:val="24"/>
          <w:szCs w:val="24"/>
        </w:rPr>
        <w:t>I will provide some examples of changing the dials on the Beta distribution below, but I would suggest the reader to do their own exploration as well.</w:t>
      </w:r>
    </w:p>
    <w:p w14:paraId="0F4D9A7D" w14:textId="2F2C684E" w:rsidR="00861E48" w:rsidRPr="00FD7B96" w:rsidRDefault="00861E48" w:rsidP="00F5254D">
      <w:pPr>
        <w:pStyle w:val="ListParagraph"/>
        <w:rPr>
          <w:rFonts w:ascii="Times New Roman" w:eastAsiaTheme="minorEastAsia" w:hAnsi="Times New Roman" w:cs="Times New Roman"/>
          <w:sz w:val="24"/>
          <w:szCs w:val="24"/>
        </w:rPr>
      </w:pPr>
    </w:p>
    <w:p w14:paraId="55AA4955" w14:textId="56D486DE" w:rsidR="00861E48" w:rsidRPr="00FD7B96" w:rsidRDefault="00861E48" w:rsidP="00F5254D">
      <w:pPr>
        <w:pStyle w:val="ListParagraph"/>
        <w:rPr>
          <w:rFonts w:ascii="Times New Roman" w:eastAsiaTheme="minorEastAsia" w:hAnsi="Times New Roman" w:cs="Times New Roman"/>
          <w:sz w:val="24"/>
          <w:szCs w:val="24"/>
        </w:rPr>
      </w:pPr>
      <w:r w:rsidRPr="00FD7B96">
        <w:rPr>
          <w:noProof/>
          <w:sz w:val="24"/>
          <w:szCs w:val="24"/>
        </w:rPr>
        <w:lastRenderedPageBreak/>
        <w:drawing>
          <wp:inline distT="0" distB="0" distL="0" distR="0" wp14:anchorId="22A8CF31" wp14:editId="10595DC4">
            <wp:extent cx="3024188" cy="2041650"/>
            <wp:effectExtent l="0" t="0" r="508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5"/>
                    <a:stretch>
                      <a:fillRect/>
                    </a:stretch>
                  </pic:blipFill>
                  <pic:spPr>
                    <a:xfrm>
                      <a:off x="0" y="0"/>
                      <a:ext cx="3031638" cy="2046679"/>
                    </a:xfrm>
                    <a:prstGeom prst="rect">
                      <a:avLst/>
                    </a:prstGeom>
                  </pic:spPr>
                </pic:pic>
              </a:graphicData>
            </a:graphic>
          </wp:inline>
        </w:drawing>
      </w:r>
    </w:p>
    <w:p w14:paraId="3246D1BC" w14:textId="1E0C8D8D" w:rsidR="00861E48" w:rsidRPr="00FD7B96" w:rsidRDefault="00861E48" w:rsidP="00F5254D">
      <w:pPr>
        <w:pStyle w:val="ListParagraph"/>
        <w:rPr>
          <w:rFonts w:ascii="Times New Roman" w:eastAsiaTheme="minorEastAsia" w:hAnsi="Times New Roman" w:cs="Times New Roman"/>
          <w:sz w:val="24"/>
          <w:szCs w:val="24"/>
        </w:rPr>
      </w:pPr>
      <w:r w:rsidRPr="00FD7B96">
        <w:rPr>
          <w:rFonts w:ascii="Times New Roman" w:eastAsiaTheme="minorEastAsia" w:hAnsi="Times New Roman" w:cs="Times New Roman"/>
          <w:noProof/>
          <w:sz w:val="24"/>
          <w:szCs w:val="24"/>
        </w:rPr>
        <w:drawing>
          <wp:inline distT="0" distB="0" distL="0" distR="0" wp14:anchorId="0686E075" wp14:editId="3193070F">
            <wp:extent cx="2994144" cy="2042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2994144" cy="2042160"/>
                    </a:xfrm>
                    <a:prstGeom prst="rect">
                      <a:avLst/>
                    </a:prstGeom>
                    <a:noFill/>
                  </pic:spPr>
                </pic:pic>
              </a:graphicData>
            </a:graphic>
          </wp:inline>
        </w:drawing>
      </w:r>
    </w:p>
    <w:p w14:paraId="134EB4EA" w14:textId="7493D203" w:rsidR="00861E48" w:rsidRPr="00FD7B96" w:rsidRDefault="00861E48" w:rsidP="00F5254D">
      <w:pPr>
        <w:pStyle w:val="ListParagraph"/>
        <w:rPr>
          <w:rFonts w:ascii="Times New Roman" w:eastAsiaTheme="minorEastAsia" w:hAnsi="Times New Roman" w:cs="Times New Roman"/>
          <w:sz w:val="24"/>
          <w:szCs w:val="24"/>
        </w:rPr>
      </w:pPr>
      <w:r w:rsidRPr="00FD7B96">
        <w:rPr>
          <w:rFonts w:ascii="Times New Roman" w:eastAsiaTheme="minorEastAsia" w:hAnsi="Times New Roman" w:cs="Times New Roman"/>
          <w:noProof/>
          <w:sz w:val="24"/>
          <w:szCs w:val="24"/>
        </w:rPr>
        <w:drawing>
          <wp:inline distT="0" distB="0" distL="0" distR="0" wp14:anchorId="272C3D65" wp14:editId="22C84513">
            <wp:extent cx="2978824" cy="20421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978824" cy="2042160"/>
                    </a:xfrm>
                    <a:prstGeom prst="rect">
                      <a:avLst/>
                    </a:prstGeom>
                    <a:noFill/>
                  </pic:spPr>
                </pic:pic>
              </a:graphicData>
            </a:graphic>
          </wp:inline>
        </w:drawing>
      </w:r>
    </w:p>
    <w:p w14:paraId="65ECA90A" w14:textId="59BD0F5C" w:rsidR="00861E48" w:rsidRPr="00FD7B96" w:rsidRDefault="00861E48" w:rsidP="00F5254D">
      <w:pPr>
        <w:pStyle w:val="ListParagraph"/>
        <w:rPr>
          <w:rFonts w:ascii="Times New Roman" w:eastAsiaTheme="minorEastAsia" w:hAnsi="Times New Roman" w:cs="Times New Roman"/>
          <w:sz w:val="24"/>
          <w:szCs w:val="24"/>
        </w:rPr>
      </w:pPr>
      <w:r w:rsidRPr="00FD7B96">
        <w:rPr>
          <w:rFonts w:ascii="Times New Roman" w:eastAsiaTheme="minorEastAsia" w:hAnsi="Times New Roman" w:cs="Times New Roman"/>
          <w:noProof/>
          <w:sz w:val="24"/>
          <w:szCs w:val="24"/>
        </w:rPr>
        <w:drawing>
          <wp:inline distT="0" distB="0" distL="0" distR="0" wp14:anchorId="204A62CD" wp14:editId="65BDCCA1">
            <wp:extent cx="2993390" cy="203874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993390" cy="2038741"/>
                    </a:xfrm>
                    <a:prstGeom prst="rect">
                      <a:avLst/>
                    </a:prstGeom>
                    <a:noFill/>
                  </pic:spPr>
                </pic:pic>
              </a:graphicData>
            </a:graphic>
          </wp:inline>
        </w:drawing>
      </w:r>
    </w:p>
    <w:p w14:paraId="450324A6" w14:textId="0CC4B018" w:rsidR="00861E48" w:rsidRPr="00FD7B96" w:rsidRDefault="00861E48" w:rsidP="00F5254D">
      <w:pPr>
        <w:pStyle w:val="ListParagraph"/>
        <w:rPr>
          <w:rFonts w:ascii="Times New Roman" w:eastAsiaTheme="minorEastAsia" w:hAnsi="Times New Roman" w:cs="Times New Roman"/>
          <w:sz w:val="24"/>
          <w:szCs w:val="24"/>
        </w:rPr>
      </w:pPr>
      <w:r w:rsidRPr="00FD7B96">
        <w:rPr>
          <w:rFonts w:ascii="Times New Roman" w:eastAsiaTheme="minorEastAsia" w:hAnsi="Times New Roman" w:cs="Times New Roman"/>
          <w:noProof/>
          <w:sz w:val="24"/>
          <w:szCs w:val="24"/>
        </w:rPr>
        <w:lastRenderedPageBreak/>
        <w:drawing>
          <wp:inline distT="0" distB="0" distL="0" distR="0" wp14:anchorId="76CCF311" wp14:editId="32FC1BD6">
            <wp:extent cx="2984695" cy="204216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984695" cy="2042160"/>
                    </a:xfrm>
                    <a:prstGeom prst="rect">
                      <a:avLst/>
                    </a:prstGeom>
                    <a:noFill/>
                  </pic:spPr>
                </pic:pic>
              </a:graphicData>
            </a:graphic>
          </wp:inline>
        </w:drawing>
      </w:r>
    </w:p>
    <w:p w14:paraId="70A449E7" w14:textId="737AF515" w:rsidR="00055139" w:rsidRPr="00FD7B96" w:rsidRDefault="00055139" w:rsidP="00F5254D">
      <w:pPr>
        <w:pStyle w:val="ListParagraph"/>
        <w:rPr>
          <w:rFonts w:ascii="Times New Roman" w:eastAsiaTheme="minorEastAsia" w:hAnsi="Times New Roman" w:cs="Times New Roman"/>
          <w:sz w:val="24"/>
          <w:szCs w:val="24"/>
        </w:rPr>
      </w:pPr>
      <w:r w:rsidRPr="00FD7B96">
        <w:rPr>
          <w:rFonts w:ascii="Times New Roman" w:eastAsiaTheme="minorEastAsia" w:hAnsi="Times New Roman" w:cs="Times New Roman"/>
          <w:sz w:val="24"/>
          <w:szCs w:val="24"/>
        </w:rPr>
        <w:t>If we use the oldest statistical example of proportion estimation (that is, flipping a coin to estimate the proportion of heads), then we can think of the parameters as follows:</w:t>
      </w:r>
    </w:p>
    <w:p w14:paraId="4F19100D" w14:textId="7DBFA6E1" w:rsidR="00055139" w:rsidRPr="00FD7B96" w:rsidRDefault="00055139" w:rsidP="00055139">
      <w:pPr>
        <w:pStyle w:val="ListParagraph"/>
        <w:numPr>
          <w:ilvl w:val="0"/>
          <w:numId w:val="2"/>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α</m:t>
        </m:r>
      </m:oMath>
      <w:r w:rsidRPr="00FD7B96">
        <w:rPr>
          <w:rFonts w:ascii="Times New Roman" w:eastAsiaTheme="minorEastAsia" w:hAnsi="Times New Roman" w:cs="Times New Roman"/>
          <w:sz w:val="24"/>
          <w:szCs w:val="24"/>
        </w:rPr>
        <w:t xml:space="preserve"> – the number of tosses that resulted in the outcome heads.</w:t>
      </w:r>
    </w:p>
    <w:p w14:paraId="26639A91" w14:textId="3C720D36" w:rsidR="00055139" w:rsidRPr="00FD7B96" w:rsidRDefault="00055139" w:rsidP="00055139">
      <w:pPr>
        <w:pStyle w:val="ListParagraph"/>
        <w:numPr>
          <w:ilvl w:val="0"/>
          <w:numId w:val="2"/>
        </w:num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β</m:t>
        </m:r>
      </m:oMath>
      <w:r w:rsidRPr="00FD7B96">
        <w:rPr>
          <w:rFonts w:ascii="Times New Roman" w:eastAsiaTheme="minorEastAsia" w:hAnsi="Times New Roman" w:cs="Times New Roman"/>
          <w:sz w:val="24"/>
          <w:szCs w:val="24"/>
        </w:rPr>
        <w:t xml:space="preserve"> – the number of tosses that resulted in the outcome tails.</w:t>
      </w:r>
    </w:p>
    <w:p w14:paraId="328C7132" w14:textId="629BE928" w:rsidR="00055139" w:rsidRPr="00FD7B96" w:rsidRDefault="00055139" w:rsidP="00055139">
      <w:pPr>
        <w:ind w:left="720"/>
        <w:rPr>
          <w:rFonts w:ascii="Times New Roman" w:eastAsiaTheme="minorEastAsia" w:hAnsi="Times New Roman" w:cs="Times New Roman"/>
          <w:sz w:val="24"/>
          <w:szCs w:val="24"/>
        </w:rPr>
      </w:pPr>
      <w:r w:rsidRPr="00FD7B96">
        <w:rPr>
          <w:rFonts w:ascii="Times New Roman" w:eastAsiaTheme="minorEastAsia" w:hAnsi="Times New Roman" w:cs="Times New Roman"/>
          <w:sz w:val="24"/>
          <w:szCs w:val="24"/>
        </w:rPr>
        <w:t xml:space="preserve">To connect this to the images, consider the last image presented above. It could be explained as us flipping a coin seventy-five times and getting twenty-nine </w:t>
      </w:r>
      <w:r w:rsidR="00A27E6F" w:rsidRPr="00FD7B96">
        <w:rPr>
          <w:rFonts w:ascii="Times New Roman" w:eastAsiaTheme="minorEastAsia" w:hAnsi="Times New Roman" w:cs="Times New Roman"/>
          <w:sz w:val="24"/>
          <w:szCs w:val="24"/>
        </w:rPr>
        <w:t>heads and forty-six tails.</w:t>
      </w:r>
    </w:p>
    <w:p w14:paraId="124C9F64" w14:textId="73DCD90B" w:rsidR="00A27E6F" w:rsidRPr="00FD7B96" w:rsidRDefault="00A27E6F" w:rsidP="00055139">
      <w:pPr>
        <w:ind w:left="720"/>
        <w:rPr>
          <w:rFonts w:ascii="Times New Roman" w:eastAsiaTheme="minorEastAsia" w:hAnsi="Times New Roman" w:cs="Times New Roman"/>
          <w:sz w:val="24"/>
          <w:szCs w:val="24"/>
        </w:rPr>
      </w:pPr>
      <w:r w:rsidRPr="00FD7B96">
        <w:rPr>
          <w:rFonts w:ascii="Times New Roman" w:eastAsiaTheme="minorEastAsia" w:hAnsi="Times New Roman" w:cs="Times New Roman"/>
          <w:sz w:val="24"/>
          <w:szCs w:val="24"/>
        </w:rPr>
        <w:t>This is the Beta distribution’s big contribution to estimating proportions! When our data is dichotomous and we seek to find the proportion, the Beta distribution is a natural means of analysis!</w:t>
      </w:r>
    </w:p>
    <w:sectPr w:rsidR="00A27E6F" w:rsidRPr="00FD7B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9308F"/>
    <w:multiLevelType w:val="hybridMultilevel"/>
    <w:tmpl w:val="126E67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A7049FE"/>
    <w:multiLevelType w:val="hybridMultilevel"/>
    <w:tmpl w:val="A62C7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8826214">
    <w:abstractNumId w:val="1"/>
  </w:num>
  <w:num w:numId="2" w16cid:durableId="1773429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50"/>
    <w:rsid w:val="00055139"/>
    <w:rsid w:val="000E7181"/>
    <w:rsid w:val="001F1EDA"/>
    <w:rsid w:val="002822B8"/>
    <w:rsid w:val="00323FB8"/>
    <w:rsid w:val="003F4702"/>
    <w:rsid w:val="004E4350"/>
    <w:rsid w:val="005F646D"/>
    <w:rsid w:val="006542F4"/>
    <w:rsid w:val="006B5CB7"/>
    <w:rsid w:val="006E667F"/>
    <w:rsid w:val="00843FD0"/>
    <w:rsid w:val="00861E48"/>
    <w:rsid w:val="008A350F"/>
    <w:rsid w:val="00972C79"/>
    <w:rsid w:val="00990685"/>
    <w:rsid w:val="00A27E6F"/>
    <w:rsid w:val="00D443AF"/>
    <w:rsid w:val="00F5254D"/>
    <w:rsid w:val="00FD7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23D12"/>
  <w15:chartTrackingRefBased/>
  <w15:docId w15:val="{78985272-B481-4243-9927-B1F75060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4350"/>
    <w:pPr>
      <w:ind w:left="720"/>
      <w:contextualSpacing/>
    </w:pPr>
  </w:style>
  <w:style w:type="character" w:styleId="Hyperlink">
    <w:name w:val="Hyperlink"/>
    <w:basedOn w:val="DefaultParagraphFont"/>
    <w:uiPriority w:val="99"/>
    <w:unhideWhenUsed/>
    <w:rsid w:val="004E4350"/>
    <w:rPr>
      <w:color w:val="0563C1" w:themeColor="hyperlink"/>
      <w:u w:val="single"/>
    </w:rPr>
  </w:style>
  <w:style w:type="character" w:styleId="UnresolvedMention">
    <w:name w:val="Unresolved Mention"/>
    <w:basedOn w:val="DefaultParagraphFont"/>
    <w:uiPriority w:val="99"/>
    <w:semiHidden/>
    <w:unhideWhenUsed/>
    <w:rsid w:val="004E4350"/>
    <w:rPr>
      <w:color w:val="605E5C"/>
      <w:shd w:val="clear" w:color="auto" w:fill="E1DFDD"/>
    </w:rPr>
  </w:style>
  <w:style w:type="table" w:styleId="TableGrid">
    <w:name w:val="Table Grid"/>
    <w:basedOn w:val="TableNormal"/>
    <w:uiPriority w:val="59"/>
    <w:rsid w:val="00D443A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443A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Cleveland</dc:creator>
  <cp:keywords/>
  <dc:description/>
  <cp:lastModifiedBy>Bolch, Charlotte</cp:lastModifiedBy>
  <cp:revision>2</cp:revision>
  <dcterms:created xsi:type="dcterms:W3CDTF">2023-03-02T06:12:00Z</dcterms:created>
  <dcterms:modified xsi:type="dcterms:W3CDTF">2023-03-02T06:12:00Z</dcterms:modified>
</cp:coreProperties>
</file>